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0AE47" w14:textId="7C40953C" w:rsidR="0016423E" w:rsidRDefault="00C57E44" w:rsidP="00C57E44">
      <w:pPr>
        <w:pStyle w:val="paragraph"/>
        <w:spacing w:before="0" w:beforeAutospacing="0" w:after="0" w:afterAutospacing="0"/>
        <w:textAlignment w:val="baseline"/>
        <w:rPr>
          <w:rStyle w:val="normaltextrun"/>
          <w:rFonts w:ascii="Calibri" w:hAnsi="Calibri" w:cs="Calibri"/>
          <w:color w:val="000000" w:themeColor="text1"/>
          <w:sz w:val="22"/>
          <w:szCs w:val="22"/>
        </w:rPr>
      </w:pPr>
      <w:r w:rsidRPr="00C57E44">
        <w:rPr>
          <w:rStyle w:val="normaltextrun"/>
          <w:rFonts w:ascii="Calibri" w:hAnsi="Calibri" w:cs="Calibri"/>
          <w:noProof/>
          <w:color w:val="000000" w:themeColor="text1"/>
          <w:sz w:val="22"/>
          <w:szCs w:val="22"/>
        </w:rPr>
        <mc:AlternateContent>
          <mc:Choice Requires="wps">
            <w:drawing>
              <wp:anchor distT="45720" distB="45720" distL="114300" distR="114300" simplePos="0" relativeHeight="251664384" behindDoc="0" locked="0" layoutInCell="1" allowOverlap="1" wp14:anchorId="2D632BDF" wp14:editId="3B0AAB2E">
                <wp:simplePos x="0" y="0"/>
                <wp:positionH relativeFrom="column">
                  <wp:posOffset>77372</wp:posOffset>
                </wp:positionH>
                <wp:positionV relativeFrom="paragraph">
                  <wp:posOffset>7034</wp:posOffset>
                </wp:positionV>
                <wp:extent cx="6827520" cy="815926"/>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815926"/>
                        </a:xfrm>
                        <a:prstGeom prst="rect">
                          <a:avLst/>
                        </a:prstGeom>
                        <a:solidFill>
                          <a:schemeClr val="bg2">
                            <a:lumMod val="50000"/>
                          </a:schemeClr>
                        </a:solidFill>
                        <a:ln w="9525">
                          <a:noFill/>
                          <a:miter lim="800000"/>
                          <a:headEnd/>
                          <a:tailEnd/>
                        </a:ln>
                      </wps:spPr>
                      <wps:txbx>
                        <w:txbxContent>
                          <w:p w14:paraId="509F2885" w14:textId="5728F45E" w:rsidR="00C57E44" w:rsidRPr="00A607E3" w:rsidRDefault="00305EAA" w:rsidP="00305EAA">
                            <w:pPr>
                              <w:rPr>
                                <w:rFonts w:ascii="Times New Roman" w:hAnsi="Times New Roman" w:cs="Times New Roman"/>
                                <w:color w:val="FFFFFF" w:themeColor="background1"/>
                                <w:sz w:val="40"/>
                                <w:szCs w:val="40"/>
                              </w:rPr>
                            </w:pPr>
                            <w:r w:rsidRPr="00A607E3">
                              <w:rPr>
                                <w:rFonts w:ascii="Times New Roman" w:hAnsi="Times New Roman" w:cs="Times New Roman"/>
                                <w:color w:val="FFFFFF" w:themeColor="background1"/>
                                <w:sz w:val="40"/>
                                <w:szCs w:val="40"/>
                              </w:rPr>
                              <w:t>Understanding the first step</w:t>
                            </w:r>
                            <w:r w:rsidR="001F4D18">
                              <w:rPr>
                                <w:rFonts w:ascii="Times New Roman" w:hAnsi="Times New Roman" w:cs="Times New Roman"/>
                                <w:color w:val="FFFFFF" w:themeColor="background1"/>
                                <w:sz w:val="40"/>
                                <w:szCs w:val="40"/>
                              </w:rPr>
                              <w:t>s</w:t>
                            </w:r>
                            <w:r w:rsidRPr="00A607E3">
                              <w:rPr>
                                <w:rFonts w:ascii="Times New Roman" w:hAnsi="Times New Roman" w:cs="Times New Roman"/>
                                <w:color w:val="FFFFFF" w:themeColor="background1"/>
                                <w:sz w:val="40"/>
                                <w:szCs w:val="40"/>
                              </w:rPr>
                              <w:t xml:space="preserve"> in managing an occupational hearing conservation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632BDF" id="_x0000_t202" coordsize="21600,21600" o:spt="202" path="m,l,21600r21600,l21600,xe">
                <v:stroke joinstyle="miter"/>
                <v:path gradientshapeok="t" o:connecttype="rect"/>
              </v:shapetype>
              <v:shape id="Text Box 2" o:spid="_x0000_s1026" type="#_x0000_t202" style="position:absolute;margin-left:6.1pt;margin-top:.55pt;width:537.6pt;height:64.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" fillcolor="#747070 [1614]" stroked="f">
                <v:textbox>
                  <w:txbxContent>
                    <w:p w14:paraId="509F2885" w14:textId="5728F45E" w:rsidR="00C57E44" w:rsidRPr="00A607E3" w:rsidRDefault="00305EAA" w:rsidP="00305EAA">
                      <w:pPr>
                        <w:rPr>
                          <w:rFonts w:ascii="Times New Roman" w:hAnsi="Times New Roman" w:cs="Times New Roman"/>
                          <w:color w:val="FFFFFF" w:themeColor="background1"/>
                          <w:sz w:val="40"/>
                          <w:szCs w:val="40"/>
                        </w:rPr>
                      </w:pPr>
                      <w:r w:rsidRPr="00A607E3">
                        <w:rPr>
                          <w:rFonts w:ascii="Times New Roman" w:hAnsi="Times New Roman" w:cs="Times New Roman"/>
                          <w:color w:val="FFFFFF" w:themeColor="background1"/>
                          <w:sz w:val="40"/>
                          <w:szCs w:val="40"/>
                        </w:rPr>
                        <w:t>Understanding the first step</w:t>
                      </w:r>
                      <w:r w:rsidR="001F4D18">
                        <w:rPr>
                          <w:rFonts w:ascii="Times New Roman" w:hAnsi="Times New Roman" w:cs="Times New Roman"/>
                          <w:color w:val="FFFFFF" w:themeColor="background1"/>
                          <w:sz w:val="40"/>
                          <w:szCs w:val="40"/>
                        </w:rPr>
                        <w:t>s</w:t>
                      </w:r>
                      <w:r w:rsidRPr="00A607E3">
                        <w:rPr>
                          <w:rFonts w:ascii="Times New Roman" w:hAnsi="Times New Roman" w:cs="Times New Roman"/>
                          <w:color w:val="FFFFFF" w:themeColor="background1"/>
                          <w:sz w:val="40"/>
                          <w:szCs w:val="40"/>
                        </w:rPr>
                        <w:t xml:space="preserve"> in managing an occupational hearing conservation program.</w:t>
                      </w:r>
                    </w:p>
                  </w:txbxContent>
                </v:textbox>
              </v:shape>
            </w:pict>
          </mc:Fallback>
        </mc:AlternateContent>
      </w:r>
      <w:r w:rsidR="001667EC">
        <w:rPr>
          <w:rStyle w:val="normaltextrun"/>
          <w:rFonts w:ascii="Calibri" w:hAnsi="Calibri" w:cs="Calibri"/>
          <w:noProof/>
          <w:color w:val="000000" w:themeColor="text1"/>
          <w:sz w:val="22"/>
          <w:szCs w:val="22"/>
        </w:rPr>
        <w:softHyphen/>
      </w:r>
      <w:r w:rsidR="001667EC">
        <w:rPr>
          <w:rStyle w:val="normaltextrun"/>
          <w:rFonts w:ascii="Calibri" w:hAnsi="Calibri" w:cs="Calibri"/>
          <w:noProof/>
          <w:color w:val="000000" w:themeColor="text1"/>
          <w:sz w:val="22"/>
          <w:szCs w:val="22"/>
        </w:rPr>
        <w:softHyphen/>
      </w:r>
      <w:r w:rsidRPr="00C57E44">
        <w:rPr>
          <w:rStyle w:val="normaltextrun"/>
          <w:rFonts w:ascii="Calibri" w:hAnsi="Calibri" w:cs="Calibri"/>
          <w:noProof/>
          <w:color w:val="000000" w:themeColor="text1"/>
          <w:sz w:val="22"/>
          <w:szCs w:val="22"/>
        </w:rPr>
        <w:t xml:space="preserve"> </w:t>
      </w:r>
    </w:p>
    <w:p w14:paraId="7801911D" w14:textId="72171DEA" w:rsidR="009E52AA" w:rsidRDefault="009E52AA" w:rsidP="3A00162E">
      <w:pPr>
        <w:pStyle w:val="paragraph"/>
        <w:spacing w:before="0" w:beforeAutospacing="0" w:after="0" w:afterAutospacing="0"/>
        <w:textAlignment w:val="baseline"/>
        <w:rPr>
          <w:rStyle w:val="normaltextrun"/>
          <w:rFonts w:ascii="Calibri" w:hAnsi="Calibri" w:cs="Calibri"/>
          <w:color w:val="000000" w:themeColor="text1"/>
          <w:sz w:val="22"/>
          <w:szCs w:val="22"/>
        </w:rPr>
      </w:pPr>
    </w:p>
    <w:p w14:paraId="11F68A9F" w14:textId="36A29B7A" w:rsidR="009E52AA" w:rsidRDefault="00D679F6">
      <w:pPr>
        <w:rPr>
          <w:rStyle w:val="normaltextrun"/>
          <w:rFonts w:ascii="Calibri" w:eastAsia="Times New Roman" w:hAnsi="Calibri" w:cs="Calibri"/>
          <w:color w:val="000000" w:themeColor="text1"/>
          <w:sz w:val="22"/>
          <w:szCs w:val="22"/>
        </w:rPr>
      </w:pPr>
      <w:r w:rsidRPr="00F400DD">
        <w:rPr>
          <w:rStyle w:val="normaltextrun"/>
          <w:rFonts w:ascii="Calibri" w:hAnsi="Calibri" w:cs="Calibri"/>
          <w:noProof/>
          <w:color w:val="000000" w:themeColor="text1"/>
          <w:sz w:val="22"/>
          <w:szCs w:val="22"/>
        </w:rPr>
        <mc:AlternateContent>
          <mc:Choice Requires="wps">
            <w:drawing>
              <wp:anchor distT="45720" distB="45720" distL="114300" distR="114300" simplePos="0" relativeHeight="251691008" behindDoc="0" locked="0" layoutInCell="1" allowOverlap="1" wp14:anchorId="51687D4D" wp14:editId="173356F0">
                <wp:simplePos x="0" y="0"/>
                <wp:positionH relativeFrom="column">
                  <wp:posOffset>2514600</wp:posOffset>
                </wp:positionH>
                <wp:positionV relativeFrom="paragraph">
                  <wp:posOffset>6231255</wp:posOffset>
                </wp:positionV>
                <wp:extent cx="4376420" cy="12001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1200150"/>
                        </a:xfrm>
                        <a:prstGeom prst="rect">
                          <a:avLst/>
                        </a:prstGeom>
                        <a:noFill/>
                        <a:ln w="9525">
                          <a:noFill/>
                          <a:miter lim="800000"/>
                          <a:headEnd/>
                          <a:tailEnd/>
                        </a:ln>
                      </wps:spPr>
                      <wps:txbx>
                        <w:txbxContent>
                          <w:p w14:paraId="79CD0CCE" w14:textId="77777777" w:rsidR="00D679F6" w:rsidRDefault="00F400DD" w:rsidP="00F400DD">
                            <w:pPr>
                              <w:rPr>
                                <w:rFonts w:ascii="Times New Roman" w:hAnsi="Times New Roman" w:cs="Times New Roman"/>
                                <w:i/>
                                <w:sz w:val="28"/>
                                <w:szCs w:val="28"/>
                              </w:rPr>
                            </w:pPr>
                            <w:r w:rsidRPr="00A607E3">
                              <w:rPr>
                                <w:rFonts w:ascii="Times New Roman" w:hAnsi="Times New Roman" w:cs="Times New Roman"/>
                                <w:i/>
                                <w:sz w:val="28"/>
                                <w:szCs w:val="28"/>
                              </w:rPr>
                              <w:t xml:space="preserve">CAOHC also offers certification in the performance of audiometric testing as a “Certified Occupation Hearing Conservationist”.  </w:t>
                            </w:r>
                            <w:r w:rsidR="00997944" w:rsidRPr="00A607E3">
                              <w:rPr>
                                <w:rFonts w:ascii="Times New Roman" w:hAnsi="Times New Roman" w:cs="Times New Roman"/>
                                <w:i/>
                                <w:sz w:val="28"/>
                                <w:szCs w:val="28"/>
                              </w:rPr>
                              <w:t>…</w:t>
                            </w:r>
                            <w:r w:rsidRPr="00A607E3">
                              <w:rPr>
                                <w:rFonts w:ascii="Times New Roman" w:hAnsi="Times New Roman" w:cs="Times New Roman"/>
                                <w:i/>
                                <w:sz w:val="28"/>
                                <w:szCs w:val="28"/>
                              </w:rPr>
                              <w:t xml:space="preserve">training included in this course increases the reliability of </w:t>
                            </w:r>
                          </w:p>
                          <w:p w14:paraId="5ECD9ED8" w14:textId="4C47CE95" w:rsidR="00F400DD" w:rsidRPr="00A607E3" w:rsidRDefault="00F400DD" w:rsidP="00F400DD">
                            <w:pPr>
                              <w:rPr>
                                <w:rFonts w:ascii="Times New Roman" w:hAnsi="Times New Roman" w:cs="Times New Roman"/>
                                <w:i/>
                                <w:sz w:val="28"/>
                                <w:szCs w:val="28"/>
                              </w:rPr>
                            </w:pPr>
                            <w:proofErr w:type="gramStart"/>
                            <w:r w:rsidRPr="00A607E3">
                              <w:rPr>
                                <w:rFonts w:ascii="Times New Roman" w:hAnsi="Times New Roman" w:cs="Times New Roman"/>
                                <w:i/>
                                <w:sz w:val="28"/>
                                <w:szCs w:val="28"/>
                              </w:rPr>
                              <w:t>audiometric</w:t>
                            </w:r>
                            <w:proofErr w:type="gramEnd"/>
                            <w:r w:rsidRPr="00A607E3">
                              <w:rPr>
                                <w:rFonts w:ascii="Times New Roman" w:hAnsi="Times New Roman" w:cs="Times New Roman"/>
                                <w:i/>
                                <w:sz w:val="28"/>
                                <w:szCs w:val="28"/>
                              </w:rPr>
                              <w:t xml:space="preserve"> data.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687D4D" id="_x0000_t202" coordsize="21600,21600" o:spt="202" path="m,l,21600r21600,l21600,xe">
                <v:stroke joinstyle="miter"/>
                <v:path gradientshapeok="t" o:connecttype="rect"/>
              </v:shapetype>
              <v:shape id="_x0000_s1027" type="#_x0000_t202" style="position:absolute;margin-left:198pt;margin-top:490.65pt;width:344.6pt;height:94.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" filled="f" stroked="f">
                <v:textbox>
                  <w:txbxContent>
                    <w:p w14:paraId="79CD0CCE" w14:textId="77777777" w:rsidR="00D679F6" w:rsidRDefault="00F400DD" w:rsidP="00F400DD">
                      <w:pPr>
                        <w:rPr>
                          <w:rFonts w:ascii="Times New Roman" w:hAnsi="Times New Roman" w:cs="Times New Roman"/>
                          <w:i/>
                          <w:sz w:val="28"/>
                          <w:szCs w:val="28"/>
                        </w:rPr>
                      </w:pPr>
                      <w:r w:rsidRPr="00A607E3">
                        <w:rPr>
                          <w:rFonts w:ascii="Times New Roman" w:hAnsi="Times New Roman" w:cs="Times New Roman"/>
                          <w:i/>
                          <w:sz w:val="28"/>
                          <w:szCs w:val="28"/>
                        </w:rPr>
                        <w:t xml:space="preserve">CAOHC also offers certification in the performance of audiometric testing as a “Certified Occupation Hearing Conservationist”.  </w:t>
                      </w:r>
                      <w:r w:rsidR="00997944" w:rsidRPr="00A607E3">
                        <w:rPr>
                          <w:rFonts w:ascii="Times New Roman" w:hAnsi="Times New Roman" w:cs="Times New Roman"/>
                          <w:i/>
                          <w:sz w:val="28"/>
                          <w:szCs w:val="28"/>
                        </w:rPr>
                        <w:t>…</w:t>
                      </w:r>
                      <w:r w:rsidRPr="00A607E3">
                        <w:rPr>
                          <w:rFonts w:ascii="Times New Roman" w:hAnsi="Times New Roman" w:cs="Times New Roman"/>
                          <w:i/>
                          <w:sz w:val="28"/>
                          <w:szCs w:val="28"/>
                        </w:rPr>
                        <w:t xml:space="preserve">training included in this course increases the reliability of </w:t>
                      </w:r>
                    </w:p>
                    <w:p w14:paraId="5ECD9ED8" w14:textId="4C47CE95" w:rsidR="00F400DD" w:rsidRPr="00A607E3" w:rsidRDefault="00F400DD" w:rsidP="00F400DD">
                      <w:pPr>
                        <w:rPr>
                          <w:rFonts w:ascii="Times New Roman" w:hAnsi="Times New Roman" w:cs="Times New Roman"/>
                          <w:i/>
                          <w:sz w:val="28"/>
                          <w:szCs w:val="28"/>
                        </w:rPr>
                      </w:pPr>
                      <w:proofErr w:type="gramStart"/>
                      <w:r w:rsidRPr="00A607E3">
                        <w:rPr>
                          <w:rFonts w:ascii="Times New Roman" w:hAnsi="Times New Roman" w:cs="Times New Roman"/>
                          <w:i/>
                          <w:sz w:val="28"/>
                          <w:szCs w:val="28"/>
                        </w:rPr>
                        <w:t>audiometric</w:t>
                      </w:r>
                      <w:proofErr w:type="gramEnd"/>
                      <w:r w:rsidRPr="00A607E3">
                        <w:rPr>
                          <w:rFonts w:ascii="Times New Roman" w:hAnsi="Times New Roman" w:cs="Times New Roman"/>
                          <w:i/>
                          <w:sz w:val="28"/>
                          <w:szCs w:val="28"/>
                        </w:rPr>
                        <w:t xml:space="preserve"> data.  </w:t>
                      </w:r>
                    </w:p>
                  </w:txbxContent>
                </v:textbox>
                <w10:wrap type="square"/>
              </v:shape>
            </w:pict>
          </mc:Fallback>
        </mc:AlternateContent>
      </w:r>
      <w:r w:rsidR="00886BC3" w:rsidRPr="00F400DD">
        <w:rPr>
          <w:rStyle w:val="normaltextrun"/>
          <w:rFonts w:ascii="Calibri" w:hAnsi="Calibri" w:cs="Calibri"/>
          <w:noProof/>
          <w:color w:val="000000" w:themeColor="text1"/>
          <w:sz w:val="22"/>
          <w:szCs w:val="22"/>
        </w:rPr>
        <mc:AlternateContent>
          <mc:Choice Requires="wps">
            <w:drawing>
              <wp:anchor distT="45720" distB="45720" distL="114300" distR="114300" simplePos="0" relativeHeight="251695104" behindDoc="0" locked="0" layoutInCell="1" allowOverlap="1" wp14:anchorId="332EC7AC" wp14:editId="1D433706">
                <wp:simplePos x="0" y="0"/>
                <wp:positionH relativeFrom="column">
                  <wp:posOffset>2938145</wp:posOffset>
                </wp:positionH>
                <wp:positionV relativeFrom="paragraph">
                  <wp:posOffset>92710</wp:posOffset>
                </wp:positionV>
                <wp:extent cx="3879850" cy="395605"/>
                <wp:effectExtent l="0" t="0" r="0" b="444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395605"/>
                        </a:xfrm>
                        <a:prstGeom prst="rect">
                          <a:avLst/>
                        </a:prstGeom>
                        <a:noFill/>
                        <a:ln w="9525">
                          <a:noFill/>
                          <a:miter lim="800000"/>
                          <a:headEnd/>
                          <a:tailEnd/>
                        </a:ln>
                      </wps:spPr>
                      <wps:txbx>
                        <w:txbxContent>
                          <w:p w14:paraId="73715A54" w14:textId="77777777" w:rsidR="00482F32" w:rsidRPr="001667EC" w:rsidRDefault="00886BC3" w:rsidP="00482F32">
                            <w:pPr>
                              <w:jc w:val="right"/>
                              <w:rPr>
                                <w:rFonts w:ascii="Times New Roman" w:hAnsi="Times New Roman" w:cs="Times New Roman"/>
                                <w:i/>
                                <w:color w:val="F2F2F2" w:themeColor="background1" w:themeShade="F2"/>
                                <w:sz w:val="18"/>
                                <w:szCs w:val="18"/>
                              </w:rPr>
                            </w:pPr>
                            <w:r w:rsidRPr="001667EC">
                              <w:rPr>
                                <w:rFonts w:ascii="Times New Roman" w:hAnsi="Times New Roman" w:cs="Times New Roman"/>
                                <w:i/>
                                <w:color w:val="F2F2F2" w:themeColor="background1" w:themeShade="F2"/>
                                <w:sz w:val="18"/>
                                <w:szCs w:val="18"/>
                              </w:rPr>
                              <w:t xml:space="preserve">As published in Industrial Hygiene </w:t>
                            </w:r>
                            <w:r w:rsidR="00482F32" w:rsidRPr="001667EC">
                              <w:rPr>
                                <w:rFonts w:ascii="Times New Roman" w:hAnsi="Times New Roman" w:cs="Times New Roman"/>
                                <w:i/>
                                <w:color w:val="F2F2F2" w:themeColor="background1" w:themeShade="F2"/>
                                <w:sz w:val="18"/>
                                <w:szCs w:val="18"/>
                              </w:rPr>
                              <w:t xml:space="preserve">in the Workplace </w:t>
                            </w:r>
                            <w:r w:rsidRPr="001667EC">
                              <w:rPr>
                                <w:rFonts w:ascii="Times New Roman" w:hAnsi="Times New Roman" w:cs="Times New Roman"/>
                                <w:i/>
                                <w:color w:val="F2F2F2" w:themeColor="background1" w:themeShade="F2"/>
                                <w:sz w:val="18"/>
                                <w:szCs w:val="18"/>
                              </w:rPr>
                              <w:t>Magazine</w:t>
                            </w:r>
                            <w:r w:rsidR="00482F32" w:rsidRPr="001667EC">
                              <w:rPr>
                                <w:rFonts w:ascii="Times New Roman" w:hAnsi="Times New Roman" w:cs="Times New Roman"/>
                                <w:i/>
                                <w:color w:val="F2F2F2" w:themeColor="background1" w:themeShade="F2"/>
                                <w:sz w:val="18"/>
                                <w:szCs w:val="18"/>
                              </w:rPr>
                              <w:t xml:space="preserve">, </w:t>
                            </w:r>
                          </w:p>
                          <w:p w14:paraId="62BDC1AE" w14:textId="7B2C742A" w:rsidR="00886BC3" w:rsidRPr="001667EC" w:rsidRDefault="00482F32" w:rsidP="00482F32">
                            <w:pPr>
                              <w:ind w:left="1440"/>
                              <w:jc w:val="right"/>
                              <w:rPr>
                                <w:rFonts w:ascii="Times New Roman" w:hAnsi="Times New Roman" w:cs="Times New Roman"/>
                                <w:i/>
                                <w:color w:val="F2F2F2" w:themeColor="background1" w:themeShade="F2"/>
                                <w:sz w:val="18"/>
                                <w:szCs w:val="18"/>
                              </w:rPr>
                            </w:pPr>
                            <w:r w:rsidRPr="001667EC">
                              <w:rPr>
                                <w:rFonts w:ascii="Times New Roman" w:hAnsi="Times New Roman" w:cs="Times New Roman"/>
                                <w:i/>
                                <w:color w:val="F2F2F2" w:themeColor="background1" w:themeShade="F2"/>
                                <w:sz w:val="18"/>
                                <w:szCs w:val="18"/>
                              </w:rPr>
                              <w:t>Winter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EC7AC" id="_x0000_s1028" type="#_x0000_t202" style="position:absolute;margin-left:231.35pt;margin-top:7.3pt;width:305.5pt;height:31.1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" filled="f" stroked="f">
                <v:textbox>
                  <w:txbxContent>
                    <w:p w14:paraId="73715A54" w14:textId="77777777" w:rsidR="00482F32" w:rsidRPr="001667EC" w:rsidRDefault="00886BC3" w:rsidP="00482F32">
                      <w:pPr>
                        <w:jc w:val="right"/>
                        <w:rPr>
                          <w:rFonts w:ascii="Times New Roman" w:hAnsi="Times New Roman" w:cs="Times New Roman"/>
                          <w:i/>
                          <w:color w:val="F2F2F2" w:themeColor="background1" w:themeShade="F2"/>
                          <w:sz w:val="18"/>
                          <w:szCs w:val="18"/>
                        </w:rPr>
                      </w:pPr>
                      <w:r w:rsidRPr="001667EC">
                        <w:rPr>
                          <w:rFonts w:ascii="Times New Roman" w:hAnsi="Times New Roman" w:cs="Times New Roman"/>
                          <w:i/>
                          <w:color w:val="F2F2F2" w:themeColor="background1" w:themeShade="F2"/>
                          <w:sz w:val="18"/>
                          <w:szCs w:val="18"/>
                        </w:rPr>
                        <w:t xml:space="preserve">As published in Industrial Hygiene </w:t>
                      </w:r>
                      <w:r w:rsidR="00482F32" w:rsidRPr="001667EC">
                        <w:rPr>
                          <w:rFonts w:ascii="Times New Roman" w:hAnsi="Times New Roman" w:cs="Times New Roman"/>
                          <w:i/>
                          <w:color w:val="F2F2F2" w:themeColor="background1" w:themeShade="F2"/>
                          <w:sz w:val="18"/>
                          <w:szCs w:val="18"/>
                        </w:rPr>
                        <w:t xml:space="preserve">in the Workplace </w:t>
                      </w:r>
                      <w:r w:rsidRPr="001667EC">
                        <w:rPr>
                          <w:rFonts w:ascii="Times New Roman" w:hAnsi="Times New Roman" w:cs="Times New Roman"/>
                          <w:i/>
                          <w:color w:val="F2F2F2" w:themeColor="background1" w:themeShade="F2"/>
                          <w:sz w:val="18"/>
                          <w:szCs w:val="18"/>
                        </w:rPr>
                        <w:t>Magazine</w:t>
                      </w:r>
                      <w:r w:rsidR="00482F32" w:rsidRPr="001667EC">
                        <w:rPr>
                          <w:rFonts w:ascii="Times New Roman" w:hAnsi="Times New Roman" w:cs="Times New Roman"/>
                          <w:i/>
                          <w:color w:val="F2F2F2" w:themeColor="background1" w:themeShade="F2"/>
                          <w:sz w:val="18"/>
                          <w:szCs w:val="18"/>
                        </w:rPr>
                        <w:t xml:space="preserve">, </w:t>
                      </w:r>
                    </w:p>
                    <w:p w14:paraId="62BDC1AE" w14:textId="7B2C742A" w:rsidR="00886BC3" w:rsidRPr="001667EC" w:rsidRDefault="00482F32" w:rsidP="00482F32">
                      <w:pPr>
                        <w:ind w:left="1440"/>
                        <w:jc w:val="right"/>
                        <w:rPr>
                          <w:rFonts w:ascii="Times New Roman" w:hAnsi="Times New Roman" w:cs="Times New Roman"/>
                          <w:i/>
                          <w:color w:val="F2F2F2" w:themeColor="background1" w:themeShade="F2"/>
                          <w:sz w:val="18"/>
                          <w:szCs w:val="18"/>
                        </w:rPr>
                      </w:pPr>
                      <w:r w:rsidRPr="001667EC">
                        <w:rPr>
                          <w:rFonts w:ascii="Times New Roman" w:hAnsi="Times New Roman" w:cs="Times New Roman"/>
                          <w:i/>
                          <w:color w:val="F2F2F2" w:themeColor="background1" w:themeShade="F2"/>
                          <w:sz w:val="18"/>
                          <w:szCs w:val="18"/>
                        </w:rPr>
                        <w:t>Winter 2020</w:t>
                      </w:r>
                    </w:p>
                  </w:txbxContent>
                </v:textbox>
                <w10:wrap type="square"/>
              </v:shape>
            </w:pict>
          </mc:Fallback>
        </mc:AlternateContent>
      </w:r>
      <w:r w:rsidR="001F4D18" w:rsidRPr="00A607E3">
        <w:rPr>
          <w:rStyle w:val="normaltextrun"/>
          <w:rFonts w:ascii="Calibri" w:hAnsi="Calibri" w:cs="Calibri"/>
          <w:noProof/>
          <w:color w:val="000000" w:themeColor="text1"/>
          <w:sz w:val="22"/>
          <w:szCs w:val="22"/>
        </w:rPr>
        <mc:AlternateContent>
          <mc:Choice Requires="wps">
            <w:drawing>
              <wp:anchor distT="45720" distB="45720" distL="114300" distR="114300" simplePos="0" relativeHeight="251693056" behindDoc="0" locked="0" layoutInCell="1" allowOverlap="1" wp14:anchorId="37316E0E" wp14:editId="739D0BDF">
                <wp:simplePos x="0" y="0"/>
                <wp:positionH relativeFrom="column">
                  <wp:posOffset>2432756</wp:posOffset>
                </wp:positionH>
                <wp:positionV relativeFrom="paragraph">
                  <wp:posOffset>7476561</wp:posOffset>
                </wp:positionV>
                <wp:extent cx="4462145" cy="16256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1625600"/>
                        </a:xfrm>
                        <a:prstGeom prst="rect">
                          <a:avLst/>
                        </a:prstGeom>
                        <a:noFill/>
                        <a:ln w="9525">
                          <a:noFill/>
                          <a:miter lim="800000"/>
                          <a:headEnd/>
                          <a:tailEnd/>
                        </a:ln>
                      </wps:spPr>
                      <wps:txbx>
                        <w:txbxContent>
                          <w:p w14:paraId="1880EA21" w14:textId="37F828B9" w:rsidR="00A607E3" w:rsidRPr="001F4D18" w:rsidRDefault="00A607E3" w:rsidP="001F4D18">
                            <w:pPr>
                              <w:pStyle w:val="paragraph"/>
                              <w:spacing w:before="0" w:beforeAutospacing="0" w:after="0" w:afterAutospacing="0" w:line="276" w:lineRule="auto"/>
                              <w:textAlignment w:val="baseline"/>
                              <w:rPr>
                                <w:rStyle w:val="scxw79771236"/>
                                <w:color w:val="000000" w:themeColor="text1"/>
                              </w:rPr>
                            </w:pPr>
                            <w:r w:rsidRPr="001F4D18">
                              <w:t xml:space="preserve">Audiometric testing programs provide a useful means of identifying early signs of hearing loss among exposed workers and can provide insight into the effectiveness of your hearing conservation strategy.  </w:t>
                            </w:r>
                          </w:p>
                          <w:p w14:paraId="31FE807A" w14:textId="49C81E89" w:rsidR="00A607E3" w:rsidRPr="001F4D18" w:rsidRDefault="001F4D18" w:rsidP="001F4D18">
                            <w:pPr>
                              <w:spacing w:line="276" w:lineRule="auto"/>
                              <w:rPr>
                                <w:rFonts w:ascii="Times New Roman" w:hAnsi="Times New Roman" w:cs="Times New Roman"/>
                              </w:rPr>
                            </w:pPr>
                            <w:r w:rsidRPr="001F4D18">
                              <w:rPr>
                                <w:rFonts w:ascii="Times New Roman" w:hAnsi="Times New Roman" w:cs="Times New Roman"/>
                              </w:rPr>
                              <w:t xml:space="preserve">     Administering a hearing conservation program in a general industry environment is no easy task.  Mobile workers, impact noise, and occasional use of noisy mobile equipment can exacerbate this responsibility.  Knowing what is making noise and how often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16E0E" id="_x0000_s1029" type="#_x0000_t202" style="position:absolute;margin-left:191.55pt;margin-top:588.7pt;width:351.35pt;height:12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" filled="f" stroked="f">
                <v:textbox>
                  <w:txbxContent>
                    <w:p w14:paraId="1880EA21" w14:textId="37F828B9" w:rsidR="00A607E3" w:rsidRPr="001F4D18" w:rsidRDefault="00A607E3" w:rsidP="001F4D18">
                      <w:pPr>
                        <w:pStyle w:val="paragraph"/>
                        <w:spacing w:before="0" w:beforeAutospacing="0" w:after="0" w:afterAutospacing="0" w:line="276" w:lineRule="auto"/>
                        <w:textAlignment w:val="baseline"/>
                        <w:rPr>
                          <w:rStyle w:val="scxw79771236"/>
                          <w:color w:val="000000" w:themeColor="text1"/>
                        </w:rPr>
                      </w:pPr>
                      <w:r w:rsidRPr="001F4D18">
                        <w:t xml:space="preserve">Audiometric testing programs provide a useful means of identifying early signs of hearing loss among exposed workers and can provide insight into the effectiveness of your hearing conservation strategy.  </w:t>
                      </w:r>
                    </w:p>
                    <w:p w14:paraId="31FE807A" w14:textId="49C81E89" w:rsidR="00A607E3" w:rsidRPr="001F4D18" w:rsidRDefault="001F4D18" w:rsidP="001F4D18">
                      <w:pPr>
                        <w:spacing w:line="276" w:lineRule="auto"/>
                        <w:rPr>
                          <w:rFonts w:ascii="Times New Roman" w:hAnsi="Times New Roman" w:cs="Times New Roman"/>
                        </w:rPr>
                      </w:pPr>
                      <w:r w:rsidRPr="001F4D18">
                        <w:rPr>
                          <w:rFonts w:ascii="Times New Roman" w:hAnsi="Times New Roman" w:cs="Times New Roman"/>
                        </w:rPr>
                        <w:t xml:space="preserve">     Administering a hearing conservation program in a general industry environment is no easy task.  Mobile workers, impact noise, and occasional use of noisy mobile equipment can exacerbate this responsibility.  Knowing what is making noise and how often </w:t>
                      </w:r>
                    </w:p>
                  </w:txbxContent>
                </v:textbox>
              </v:shape>
            </w:pict>
          </mc:Fallback>
        </mc:AlternateContent>
      </w:r>
      <w:r w:rsidR="001F4D18" w:rsidRPr="009E52AA">
        <w:rPr>
          <w:rStyle w:val="normaltextrun"/>
          <w:rFonts w:ascii="Calibri" w:hAnsi="Calibri" w:cs="Calibri"/>
          <w:noProof/>
          <w:color w:val="000000" w:themeColor="text1"/>
          <w:sz w:val="22"/>
          <w:szCs w:val="22"/>
        </w:rPr>
        <mc:AlternateContent>
          <mc:Choice Requires="wps">
            <w:drawing>
              <wp:anchor distT="45720" distB="45720" distL="114300" distR="114300" simplePos="0" relativeHeight="251688960" behindDoc="1" locked="0" layoutInCell="1" allowOverlap="1" wp14:anchorId="72B04A94" wp14:editId="3C241469">
                <wp:simplePos x="0" y="0"/>
                <wp:positionH relativeFrom="column">
                  <wp:posOffset>2453005</wp:posOffset>
                </wp:positionH>
                <wp:positionV relativeFrom="paragraph">
                  <wp:posOffset>6234924</wp:posOffset>
                </wp:positionV>
                <wp:extent cx="4462145" cy="112649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1126490"/>
                        </a:xfrm>
                        <a:prstGeom prst="rect">
                          <a:avLst/>
                        </a:prstGeom>
                        <a:solidFill>
                          <a:schemeClr val="bg1">
                            <a:lumMod val="75000"/>
                          </a:schemeClr>
                        </a:solidFill>
                        <a:ln w="9525">
                          <a:noFill/>
                          <a:miter lim="800000"/>
                          <a:headEnd/>
                          <a:tailEnd/>
                        </a:ln>
                      </wps:spPr>
                      <wps:txbx>
                        <w:txbxContent>
                          <w:p w14:paraId="37F652FE" w14:textId="77777777" w:rsidR="00F400DD" w:rsidRDefault="00F400DD" w:rsidP="00F400DD">
                            <w:pPr>
                              <w:pStyle w:val="paragraph"/>
                              <w:spacing w:before="0" w:beforeAutospacing="0" w:after="0" w:afterAutospacing="0"/>
                              <w:rPr>
                                <w:rStyle w:val="normaltextrun"/>
                                <w:rFonts w:ascii="Calibri" w:hAnsi="Calibri" w:cs="Calibri"/>
                                <w:color w:val="000000" w:themeColor="text1"/>
                                <w:sz w:val="36"/>
                                <w:szCs w:val="36"/>
                              </w:rPr>
                            </w:pPr>
                          </w:p>
                          <w:p w14:paraId="7FDABC6D" w14:textId="77777777" w:rsidR="00F400DD" w:rsidRPr="002C1B5C" w:rsidRDefault="00F400DD" w:rsidP="00F400DD">
                            <w:pPr>
                              <w:pStyle w:val="paragraph"/>
                              <w:spacing w:before="0" w:beforeAutospacing="0" w:after="0" w:afterAutospacing="0"/>
                              <w:rPr>
                                <w:rFonts w:ascii="Calibri" w:hAnsi="Calibri" w:cs="Calibri"/>
                                <w:color w:val="000000" w:themeColor="text1"/>
                                <w:sz w:val="36"/>
                                <w:szCs w:val="36"/>
                              </w:rPr>
                            </w:pPr>
                            <w:r>
                              <w:rPr>
                                <w:rStyle w:val="normaltextrun"/>
                                <w:rFonts w:ascii="Calibri" w:hAnsi="Calibri" w:cs="Calibri"/>
                                <w:color w:val="000000" w:themeColor="text1"/>
                                <w:sz w:val="36"/>
                                <w:szCs w:val="36"/>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04A94" id="_x0000_s1030" type="#_x0000_t202" style="position:absolute;margin-left:193.15pt;margin-top:490.95pt;width:351.35pt;height:88.7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" fillcolor="#bfbfbf [2412]" stroked="f">
                <v:textbox>
                  <w:txbxContent>
                    <w:p w14:paraId="37F652FE" w14:textId="77777777" w:rsidR="00F400DD" w:rsidRDefault="00F400DD" w:rsidP="00F400DD">
                      <w:pPr>
                        <w:pStyle w:val="paragraph"/>
                        <w:spacing w:before="0" w:beforeAutospacing="0" w:after="0" w:afterAutospacing="0"/>
                        <w:rPr>
                          <w:rStyle w:val="normaltextrun"/>
                          <w:rFonts w:ascii="Calibri" w:hAnsi="Calibri" w:cs="Calibri"/>
                          <w:color w:val="000000" w:themeColor="text1"/>
                          <w:sz w:val="36"/>
                          <w:szCs w:val="36"/>
                        </w:rPr>
                      </w:pPr>
                    </w:p>
                    <w:p w14:paraId="7FDABC6D" w14:textId="77777777" w:rsidR="00F400DD" w:rsidRPr="002C1B5C" w:rsidRDefault="00F400DD" w:rsidP="00F400DD">
                      <w:pPr>
                        <w:pStyle w:val="paragraph"/>
                        <w:spacing w:before="0" w:beforeAutospacing="0" w:after="0" w:afterAutospacing="0"/>
                        <w:rPr>
                          <w:rFonts w:ascii="Calibri" w:hAnsi="Calibri" w:cs="Calibri"/>
                          <w:color w:val="000000" w:themeColor="text1"/>
                          <w:sz w:val="36"/>
                          <w:szCs w:val="36"/>
                        </w:rPr>
                      </w:pPr>
                      <w:r>
                        <w:rPr>
                          <w:rStyle w:val="normaltextrun"/>
                          <w:rFonts w:ascii="Calibri" w:hAnsi="Calibri" w:cs="Calibri"/>
                          <w:color w:val="000000" w:themeColor="text1"/>
                          <w:sz w:val="36"/>
                          <w:szCs w:val="36"/>
                        </w:rPr>
                        <w:br/>
                      </w:r>
                    </w:p>
                  </w:txbxContent>
                </v:textbox>
              </v:shape>
            </w:pict>
          </mc:Fallback>
        </mc:AlternateContent>
      </w:r>
      <w:r w:rsidR="00A607E3" w:rsidRPr="00C57E44">
        <w:rPr>
          <w:rStyle w:val="normaltextrun"/>
          <w:rFonts w:ascii="Calibri" w:hAnsi="Calibri" w:cs="Calibri"/>
          <w:noProof/>
          <w:color w:val="000000" w:themeColor="text1"/>
          <w:sz w:val="22"/>
          <w:szCs w:val="22"/>
        </w:rPr>
        <mc:AlternateContent>
          <mc:Choice Requires="wps">
            <w:drawing>
              <wp:anchor distT="45720" distB="45720" distL="114300" distR="114300" simplePos="0" relativeHeight="251658240" behindDoc="0" locked="0" layoutInCell="1" allowOverlap="1" wp14:anchorId="4ECF9301" wp14:editId="1EE4A19B">
                <wp:simplePos x="0" y="0"/>
                <wp:positionH relativeFrom="column">
                  <wp:posOffset>2455333</wp:posOffset>
                </wp:positionH>
                <wp:positionV relativeFrom="paragraph">
                  <wp:posOffset>3051316</wp:posOffset>
                </wp:positionV>
                <wp:extent cx="4526845" cy="3104445"/>
                <wp:effectExtent l="0" t="0" r="762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845" cy="3104445"/>
                        </a:xfrm>
                        <a:prstGeom prst="rect">
                          <a:avLst/>
                        </a:prstGeom>
                        <a:solidFill>
                          <a:srgbClr val="FFFFFF"/>
                        </a:solidFill>
                        <a:ln w="9525">
                          <a:noFill/>
                          <a:miter lim="800000"/>
                          <a:headEnd/>
                          <a:tailEnd/>
                        </a:ln>
                      </wps:spPr>
                      <wps:txbx>
                        <w:txbxContent>
                          <w:p w14:paraId="2012BDDF" w14:textId="33270B46" w:rsidR="000C0EF7" w:rsidRPr="00A607E3" w:rsidRDefault="000C0EF7" w:rsidP="00A607E3">
                            <w:pPr>
                              <w:spacing w:line="276" w:lineRule="auto"/>
                              <w:jc w:val="both"/>
                              <w:rPr>
                                <w:rFonts w:ascii="Times New Roman" w:hAnsi="Times New Roman" w:cs="Times New Roman"/>
                              </w:rPr>
                            </w:pPr>
                            <w:r w:rsidRPr="00A607E3">
                              <w:rPr>
                                <w:rFonts w:ascii="Times New Roman" w:hAnsi="Times New Roman" w:cs="Times New Roman"/>
                              </w:rPr>
                              <w:t xml:space="preserve">Some rotate workers in and out of the noisy areas so as not to exceed the eight-hour, time-weighted average Action Level (AL) of 85 </w:t>
                            </w:r>
                            <w:proofErr w:type="spellStart"/>
                            <w:r w:rsidRPr="00A607E3">
                              <w:rPr>
                                <w:rFonts w:ascii="Times New Roman" w:hAnsi="Times New Roman" w:cs="Times New Roman"/>
                              </w:rPr>
                              <w:t>dBA</w:t>
                            </w:r>
                            <w:proofErr w:type="spellEnd"/>
                            <w:r w:rsidRPr="00A607E3">
                              <w:rPr>
                                <w:rFonts w:ascii="Times New Roman" w:hAnsi="Times New Roman" w:cs="Times New Roman"/>
                              </w:rPr>
                              <w:t xml:space="preserve">. Care </w:t>
                            </w:r>
                            <w:proofErr w:type="gramStart"/>
                            <w:r w:rsidRPr="00A607E3">
                              <w:rPr>
                                <w:rFonts w:ascii="Times New Roman" w:hAnsi="Times New Roman" w:cs="Times New Roman"/>
                              </w:rPr>
                              <w:t>should be taken</w:t>
                            </w:r>
                            <w:proofErr w:type="gramEnd"/>
                            <w:r w:rsidRPr="00A607E3">
                              <w:rPr>
                                <w:rFonts w:ascii="Times New Roman" w:hAnsi="Times New Roman" w:cs="Times New Roman"/>
                              </w:rPr>
                              <w:t xml:space="preserve"> when choosing this administrative control, however, as it only takes one exceedance per year to require medical (audiometric) surveillance (testing) of an exposed worker, according to a standard interpretation issued by OSHA in 2004. If you are an employer that believes the effective use of personal protective equipment (PPE) such as plugs, muffs, or noise-cancelling devices can be useful, I agree. They certainly can be effective when used properly by trained employees who do so each-and-every time one enters an area exceeding </w:t>
                            </w:r>
                            <w:proofErr w:type="spellStart"/>
                            <w:r w:rsidRPr="00A607E3">
                              <w:rPr>
                                <w:rFonts w:ascii="Times New Roman" w:hAnsi="Times New Roman" w:cs="Times New Roman"/>
                              </w:rPr>
                              <w:t>85dBA</w:t>
                            </w:r>
                            <w:proofErr w:type="spellEnd"/>
                            <w:r w:rsidRPr="00A607E3">
                              <w:rPr>
                                <w:rFonts w:ascii="Times New Roman" w:hAnsi="Times New Roman" w:cs="Times New Roman"/>
                              </w:rPr>
                              <w:t xml:space="preserve">.  If you are an employer that believes exposure to noise disappears or is reduced to a manageable level using PPE such that an audiometric testing program can be discontinued </w:t>
                            </w:r>
                            <w:proofErr w:type="gramStart"/>
                            <w:r w:rsidRPr="00A607E3">
                              <w:rPr>
                                <w:rFonts w:ascii="Times New Roman" w:hAnsi="Times New Roman" w:cs="Times New Roman"/>
                              </w:rPr>
                              <w:t>on the basis of</w:t>
                            </w:r>
                            <w:proofErr w:type="gramEnd"/>
                            <w:r w:rsidRPr="00A607E3">
                              <w:rPr>
                                <w:rFonts w:ascii="Times New Roman" w:hAnsi="Times New Roman" w:cs="Times New Roman"/>
                              </w:rPr>
                              <w:t xml:space="preserve"> PPE use, think again.  While hearing protective devices can reduce noise levels inside the ear</w:t>
                            </w:r>
                            <w:r w:rsidR="001F4D18">
                              <w:rPr>
                                <w:rFonts w:ascii="Times New Roman" w:hAnsi="Times New Roman" w:cs="Times New Roman"/>
                              </w:rPr>
                              <w:t xml:space="preserve">, </w:t>
                            </w:r>
                            <w:r w:rsidRPr="00A607E3">
                              <w:rPr>
                                <w:rFonts w:ascii="Times New Roman" w:hAnsi="Times New Roman" w:cs="Times New Roman"/>
                              </w:rPr>
                              <w:t xml:space="preserve">noise </w:t>
                            </w:r>
                            <w:proofErr w:type="gramStart"/>
                            <w:r w:rsidRPr="00A607E3">
                              <w:rPr>
                                <w:rFonts w:ascii="Times New Roman" w:hAnsi="Times New Roman" w:cs="Times New Roman"/>
                              </w:rPr>
                              <w:t>remains</w:t>
                            </w:r>
                            <w:proofErr w:type="gramEnd"/>
                            <w:r w:rsidRPr="00A607E3">
                              <w:rPr>
                                <w:rFonts w:ascii="Times New Roman" w:hAnsi="Times New Roman" w:cs="Times New Roman"/>
                              </w:rPr>
                              <w:t xml:space="preserve"> as does the potential for exposure.  </w:t>
                            </w:r>
                          </w:p>
                          <w:p w14:paraId="0EDDF9B1" w14:textId="63BF4A53" w:rsidR="0066716F" w:rsidRDefault="006671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F9301" id="_x0000_s1031" type="#_x0000_t202" style="position:absolute;margin-left:193.35pt;margin-top:240.25pt;width:356.45pt;height:244.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" stroked="f">
                <v:textbox>
                  <w:txbxContent>
                    <w:p w14:paraId="2012BDDF" w14:textId="33270B46" w:rsidR="000C0EF7" w:rsidRPr="00A607E3" w:rsidRDefault="000C0EF7" w:rsidP="00A607E3">
                      <w:pPr>
                        <w:spacing w:line="276" w:lineRule="auto"/>
                        <w:jc w:val="both"/>
                        <w:rPr>
                          <w:rFonts w:ascii="Times New Roman" w:hAnsi="Times New Roman" w:cs="Times New Roman"/>
                        </w:rPr>
                      </w:pPr>
                      <w:r w:rsidRPr="00A607E3">
                        <w:rPr>
                          <w:rFonts w:ascii="Times New Roman" w:hAnsi="Times New Roman" w:cs="Times New Roman"/>
                        </w:rPr>
                        <w:t xml:space="preserve">Some rotate workers in and out of the noisy areas so as not to exceed the eight-hour, time-weighted average Action Level (AL) of 85 </w:t>
                      </w:r>
                      <w:proofErr w:type="spellStart"/>
                      <w:r w:rsidRPr="00A607E3">
                        <w:rPr>
                          <w:rFonts w:ascii="Times New Roman" w:hAnsi="Times New Roman" w:cs="Times New Roman"/>
                        </w:rPr>
                        <w:t>dBA</w:t>
                      </w:r>
                      <w:proofErr w:type="spellEnd"/>
                      <w:r w:rsidRPr="00A607E3">
                        <w:rPr>
                          <w:rFonts w:ascii="Times New Roman" w:hAnsi="Times New Roman" w:cs="Times New Roman"/>
                        </w:rPr>
                        <w:t xml:space="preserve">. Care </w:t>
                      </w:r>
                      <w:proofErr w:type="gramStart"/>
                      <w:r w:rsidRPr="00A607E3">
                        <w:rPr>
                          <w:rFonts w:ascii="Times New Roman" w:hAnsi="Times New Roman" w:cs="Times New Roman"/>
                        </w:rPr>
                        <w:t>should be taken</w:t>
                      </w:r>
                      <w:proofErr w:type="gramEnd"/>
                      <w:r w:rsidRPr="00A607E3">
                        <w:rPr>
                          <w:rFonts w:ascii="Times New Roman" w:hAnsi="Times New Roman" w:cs="Times New Roman"/>
                        </w:rPr>
                        <w:t xml:space="preserve"> when choosing this administrative control, however, as it only takes one exceedance per year to require medical (audiometric) surveillance (testing) of an exposed worker, according to a standard interpretation issued by OSHA in 2004. If you are an employer that believes the effective use of personal protective equipment (PPE) such as plugs, muffs, or noise-cancelling devices can be useful, I agree. They certainly can be effective when used properly by trained employees who do so each-and-every time one enters an area exceeding </w:t>
                      </w:r>
                      <w:proofErr w:type="spellStart"/>
                      <w:r w:rsidRPr="00A607E3">
                        <w:rPr>
                          <w:rFonts w:ascii="Times New Roman" w:hAnsi="Times New Roman" w:cs="Times New Roman"/>
                        </w:rPr>
                        <w:t>85dBA</w:t>
                      </w:r>
                      <w:proofErr w:type="spellEnd"/>
                      <w:r w:rsidRPr="00A607E3">
                        <w:rPr>
                          <w:rFonts w:ascii="Times New Roman" w:hAnsi="Times New Roman" w:cs="Times New Roman"/>
                        </w:rPr>
                        <w:t xml:space="preserve">.  If you are an employer that believes exposure to noise disappears or is reduced to a manageable level using PPE such that an audiometric testing program can be discontinued </w:t>
                      </w:r>
                      <w:proofErr w:type="gramStart"/>
                      <w:r w:rsidRPr="00A607E3">
                        <w:rPr>
                          <w:rFonts w:ascii="Times New Roman" w:hAnsi="Times New Roman" w:cs="Times New Roman"/>
                        </w:rPr>
                        <w:t>on the basis of</w:t>
                      </w:r>
                      <w:proofErr w:type="gramEnd"/>
                      <w:r w:rsidRPr="00A607E3">
                        <w:rPr>
                          <w:rFonts w:ascii="Times New Roman" w:hAnsi="Times New Roman" w:cs="Times New Roman"/>
                        </w:rPr>
                        <w:t xml:space="preserve"> PPE use, think again.  While hearing protective devices can reduce noise levels inside the ear</w:t>
                      </w:r>
                      <w:r w:rsidR="001F4D18">
                        <w:rPr>
                          <w:rFonts w:ascii="Times New Roman" w:hAnsi="Times New Roman" w:cs="Times New Roman"/>
                        </w:rPr>
                        <w:t xml:space="preserve">, </w:t>
                      </w:r>
                      <w:r w:rsidRPr="00A607E3">
                        <w:rPr>
                          <w:rFonts w:ascii="Times New Roman" w:hAnsi="Times New Roman" w:cs="Times New Roman"/>
                        </w:rPr>
                        <w:t xml:space="preserve">noise </w:t>
                      </w:r>
                      <w:proofErr w:type="gramStart"/>
                      <w:r w:rsidRPr="00A607E3">
                        <w:rPr>
                          <w:rFonts w:ascii="Times New Roman" w:hAnsi="Times New Roman" w:cs="Times New Roman"/>
                        </w:rPr>
                        <w:t>remains</w:t>
                      </w:r>
                      <w:proofErr w:type="gramEnd"/>
                      <w:r w:rsidRPr="00A607E3">
                        <w:rPr>
                          <w:rFonts w:ascii="Times New Roman" w:hAnsi="Times New Roman" w:cs="Times New Roman"/>
                        </w:rPr>
                        <w:t xml:space="preserve"> as does the potential for exposure.  </w:t>
                      </w:r>
                    </w:p>
                    <w:p w14:paraId="0EDDF9B1" w14:textId="63BF4A53" w:rsidR="0066716F" w:rsidRDefault="0066716F"/>
                  </w:txbxContent>
                </v:textbox>
              </v:shape>
            </w:pict>
          </mc:Fallback>
        </mc:AlternateContent>
      </w:r>
      <w:r w:rsidR="000C31A3" w:rsidRPr="009E52AA">
        <w:rPr>
          <w:rStyle w:val="normaltextrun"/>
          <w:rFonts w:ascii="Calibri" w:hAnsi="Calibri" w:cs="Calibri"/>
          <w:noProof/>
          <w:color w:val="000000" w:themeColor="text1"/>
          <w:sz w:val="22"/>
          <w:szCs w:val="22"/>
        </w:rPr>
        <mc:AlternateContent>
          <mc:Choice Requires="wps">
            <w:drawing>
              <wp:anchor distT="45720" distB="45720" distL="114300" distR="114300" simplePos="0" relativeHeight="251672576" behindDoc="1" locked="0" layoutInCell="1" allowOverlap="1" wp14:anchorId="7357EB54" wp14:editId="5A1107A1">
                <wp:simplePos x="0" y="0"/>
                <wp:positionH relativeFrom="column">
                  <wp:posOffset>73378</wp:posOffset>
                </wp:positionH>
                <wp:positionV relativeFrom="paragraph">
                  <wp:posOffset>669361</wp:posOffset>
                </wp:positionV>
                <wp:extent cx="2261870" cy="8218311"/>
                <wp:effectExtent l="0" t="0" r="508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870" cy="8218311"/>
                        </a:xfrm>
                        <a:prstGeom prst="rect">
                          <a:avLst/>
                        </a:prstGeom>
                        <a:solidFill>
                          <a:schemeClr val="bg1">
                            <a:lumMod val="50000"/>
                          </a:schemeClr>
                        </a:solidFill>
                        <a:ln w="9525">
                          <a:noFill/>
                          <a:miter lim="800000"/>
                          <a:headEnd/>
                          <a:tailEnd/>
                        </a:ln>
                      </wps:spPr>
                      <wps:txbx>
                        <w:txbxContent>
                          <w:p w14:paraId="322C9AC0" w14:textId="69EC9792" w:rsidR="009E52AA" w:rsidRDefault="009E52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7EB54" id="_x0000_s1032" type="#_x0000_t202" style="position:absolute;margin-left:5.8pt;margin-top:52.7pt;width:178.1pt;height:647.1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" fillcolor="#7f7f7f [1612]" stroked="f">
                <v:textbox>
                  <w:txbxContent>
                    <w:p w14:paraId="322C9AC0" w14:textId="69EC9792" w:rsidR="009E52AA" w:rsidRDefault="009E52AA"/>
                  </w:txbxContent>
                </v:textbox>
              </v:shape>
            </w:pict>
          </mc:Fallback>
        </mc:AlternateContent>
      </w:r>
      <w:r w:rsidR="00997944" w:rsidRPr="009E52AA">
        <w:rPr>
          <w:rStyle w:val="normaltextrun"/>
          <w:rFonts w:ascii="Calibri" w:hAnsi="Calibri" w:cs="Calibri"/>
          <w:noProof/>
          <w:color w:val="000000" w:themeColor="text1"/>
          <w:sz w:val="22"/>
          <w:szCs w:val="22"/>
        </w:rPr>
        <mc:AlternateContent>
          <mc:Choice Requires="wps">
            <w:drawing>
              <wp:anchor distT="45720" distB="45720" distL="114300" distR="114300" simplePos="0" relativeHeight="251684864" behindDoc="1" locked="0" layoutInCell="1" allowOverlap="1" wp14:anchorId="2DA5939F" wp14:editId="6B5B4122">
                <wp:simplePos x="0" y="0"/>
                <wp:positionH relativeFrom="column">
                  <wp:posOffset>2455333</wp:posOffset>
                </wp:positionH>
                <wp:positionV relativeFrom="paragraph">
                  <wp:posOffset>2001449</wp:posOffset>
                </wp:positionV>
                <wp:extent cx="4462145" cy="1003653"/>
                <wp:effectExtent l="0" t="0" r="0" b="63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1003653"/>
                        </a:xfrm>
                        <a:prstGeom prst="rect">
                          <a:avLst/>
                        </a:prstGeom>
                        <a:solidFill>
                          <a:schemeClr val="bg1">
                            <a:lumMod val="75000"/>
                          </a:schemeClr>
                        </a:solidFill>
                        <a:ln w="9525">
                          <a:noFill/>
                          <a:miter lim="800000"/>
                          <a:headEnd/>
                          <a:tailEnd/>
                        </a:ln>
                      </wps:spPr>
                      <wps:txbx>
                        <w:txbxContent>
                          <w:p w14:paraId="5A5DA433" w14:textId="77777777" w:rsidR="004D27A7" w:rsidRDefault="004D27A7" w:rsidP="004D27A7">
                            <w:pPr>
                              <w:pStyle w:val="paragraph"/>
                              <w:spacing w:before="0" w:beforeAutospacing="0" w:after="0" w:afterAutospacing="0"/>
                              <w:rPr>
                                <w:rStyle w:val="normaltextrun"/>
                                <w:rFonts w:ascii="Calibri" w:hAnsi="Calibri" w:cs="Calibri"/>
                                <w:color w:val="000000" w:themeColor="text1"/>
                                <w:sz w:val="36"/>
                                <w:szCs w:val="36"/>
                              </w:rPr>
                            </w:pPr>
                          </w:p>
                          <w:p w14:paraId="55711CC8" w14:textId="67C66DF3" w:rsidR="004D27A7" w:rsidRPr="002C1B5C" w:rsidRDefault="004D27A7" w:rsidP="004D27A7">
                            <w:pPr>
                              <w:pStyle w:val="paragraph"/>
                              <w:spacing w:before="0" w:beforeAutospacing="0" w:after="0" w:afterAutospacing="0"/>
                              <w:rPr>
                                <w:rFonts w:ascii="Calibri" w:hAnsi="Calibri" w:cs="Calibri"/>
                                <w:color w:val="000000" w:themeColor="text1"/>
                                <w:sz w:val="36"/>
                                <w:szCs w:val="36"/>
                              </w:rPr>
                            </w:pPr>
                            <w:r>
                              <w:rPr>
                                <w:rStyle w:val="normaltextrun"/>
                                <w:rFonts w:ascii="Calibri" w:hAnsi="Calibri" w:cs="Calibri"/>
                                <w:color w:val="000000" w:themeColor="text1"/>
                                <w:sz w:val="36"/>
                                <w:szCs w:val="36"/>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5939F" id="_x0000_s1033" type="#_x0000_t202" style="position:absolute;margin-left:193.35pt;margin-top:157.6pt;width:351.35pt;height:79.05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" fillcolor="#bfbfbf [2412]" stroked="f">
                <v:textbox>
                  <w:txbxContent>
                    <w:p w14:paraId="5A5DA433" w14:textId="77777777" w:rsidR="004D27A7" w:rsidRDefault="004D27A7" w:rsidP="004D27A7">
                      <w:pPr>
                        <w:pStyle w:val="paragraph"/>
                        <w:spacing w:before="0" w:beforeAutospacing="0" w:after="0" w:afterAutospacing="0"/>
                        <w:rPr>
                          <w:rStyle w:val="normaltextrun"/>
                          <w:rFonts w:ascii="Calibri" w:hAnsi="Calibri" w:cs="Calibri"/>
                          <w:color w:val="000000" w:themeColor="text1"/>
                          <w:sz w:val="36"/>
                          <w:szCs w:val="36"/>
                        </w:rPr>
                      </w:pPr>
                    </w:p>
                    <w:p w14:paraId="55711CC8" w14:textId="67C66DF3" w:rsidR="004D27A7" w:rsidRPr="002C1B5C" w:rsidRDefault="004D27A7" w:rsidP="004D27A7">
                      <w:pPr>
                        <w:pStyle w:val="paragraph"/>
                        <w:spacing w:before="0" w:beforeAutospacing="0" w:after="0" w:afterAutospacing="0"/>
                        <w:rPr>
                          <w:rFonts w:ascii="Calibri" w:hAnsi="Calibri" w:cs="Calibri"/>
                          <w:color w:val="000000" w:themeColor="text1"/>
                          <w:sz w:val="36"/>
                          <w:szCs w:val="36"/>
                        </w:rPr>
                      </w:pPr>
                      <w:r>
                        <w:rPr>
                          <w:rStyle w:val="normaltextrun"/>
                          <w:rFonts w:ascii="Calibri" w:hAnsi="Calibri" w:cs="Calibri"/>
                          <w:color w:val="000000" w:themeColor="text1"/>
                          <w:sz w:val="36"/>
                          <w:szCs w:val="36"/>
                        </w:rPr>
                        <w:br/>
                      </w:r>
                    </w:p>
                  </w:txbxContent>
                </v:textbox>
              </v:shape>
            </w:pict>
          </mc:Fallback>
        </mc:AlternateContent>
      </w:r>
      <w:r w:rsidR="00997944" w:rsidRPr="00F400DD">
        <w:rPr>
          <w:rStyle w:val="normaltextrun"/>
          <w:rFonts w:ascii="Calibri" w:hAnsi="Calibri" w:cs="Calibri"/>
          <w:noProof/>
          <w:color w:val="000000" w:themeColor="text1"/>
          <w:sz w:val="22"/>
          <w:szCs w:val="22"/>
        </w:rPr>
        <mc:AlternateContent>
          <mc:Choice Requires="wps">
            <w:drawing>
              <wp:anchor distT="45720" distB="45720" distL="114300" distR="114300" simplePos="0" relativeHeight="251686912" behindDoc="0" locked="0" layoutInCell="1" allowOverlap="1" wp14:anchorId="0A93F7B0" wp14:editId="7798EF58">
                <wp:simplePos x="0" y="0"/>
                <wp:positionH relativeFrom="column">
                  <wp:posOffset>2567305</wp:posOffset>
                </wp:positionH>
                <wp:positionV relativeFrom="paragraph">
                  <wp:posOffset>1996651</wp:posOffset>
                </wp:positionV>
                <wp:extent cx="4107180" cy="970280"/>
                <wp:effectExtent l="0" t="0" r="0" b="12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180" cy="970280"/>
                        </a:xfrm>
                        <a:prstGeom prst="rect">
                          <a:avLst/>
                        </a:prstGeom>
                        <a:noFill/>
                        <a:ln w="9525">
                          <a:noFill/>
                          <a:miter lim="800000"/>
                          <a:headEnd/>
                          <a:tailEnd/>
                        </a:ln>
                      </wps:spPr>
                      <wps:txbx>
                        <w:txbxContent>
                          <w:p w14:paraId="72CBE3B9" w14:textId="3D2F3D78" w:rsidR="00F400DD" w:rsidRPr="00A607E3" w:rsidRDefault="00F400DD">
                            <w:pPr>
                              <w:rPr>
                                <w:rFonts w:ascii="Times New Roman" w:hAnsi="Times New Roman" w:cs="Times New Roman"/>
                                <w:i/>
                                <w:sz w:val="28"/>
                                <w:szCs w:val="28"/>
                              </w:rPr>
                            </w:pPr>
                            <w:r w:rsidRPr="00A607E3">
                              <w:rPr>
                                <w:rFonts w:ascii="Times New Roman" w:hAnsi="Times New Roman" w:cs="Times New Roman"/>
                                <w:i/>
                                <w:sz w:val="28"/>
                                <w:szCs w:val="28"/>
                              </w:rPr>
                              <w:t xml:space="preserve">… </w:t>
                            </w:r>
                            <w:proofErr w:type="gramStart"/>
                            <w:r w:rsidRPr="00A607E3">
                              <w:rPr>
                                <w:rFonts w:ascii="Times New Roman" w:hAnsi="Times New Roman" w:cs="Times New Roman"/>
                                <w:i/>
                                <w:sz w:val="28"/>
                                <w:szCs w:val="28"/>
                              </w:rPr>
                              <w:t>it</w:t>
                            </w:r>
                            <w:proofErr w:type="gramEnd"/>
                            <w:r w:rsidRPr="00A607E3">
                              <w:rPr>
                                <w:rFonts w:ascii="Times New Roman" w:hAnsi="Times New Roman" w:cs="Times New Roman"/>
                                <w:i/>
                                <w:sz w:val="28"/>
                                <w:szCs w:val="28"/>
                              </w:rPr>
                              <w:t xml:space="preserve"> only takes one exceedance per year to require medical (audiometric) surveillance (testing) of an exposed worker, according to a standard interpretation issued by OSHA…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3F7B0" id="_x0000_s1034" type="#_x0000_t202" style="position:absolute;margin-left:202.15pt;margin-top:157.2pt;width:323.4pt;height:76.4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" filled="f" stroked="f">
                <v:textbox>
                  <w:txbxContent>
                    <w:p w14:paraId="72CBE3B9" w14:textId="3D2F3D78" w:rsidR="00F400DD" w:rsidRPr="00A607E3" w:rsidRDefault="00F400DD">
                      <w:pPr>
                        <w:rPr>
                          <w:rFonts w:ascii="Times New Roman" w:hAnsi="Times New Roman" w:cs="Times New Roman"/>
                          <w:i/>
                          <w:sz w:val="28"/>
                          <w:szCs w:val="28"/>
                        </w:rPr>
                      </w:pPr>
                      <w:r w:rsidRPr="00A607E3">
                        <w:rPr>
                          <w:rFonts w:ascii="Times New Roman" w:hAnsi="Times New Roman" w:cs="Times New Roman"/>
                          <w:i/>
                          <w:sz w:val="28"/>
                          <w:szCs w:val="28"/>
                        </w:rPr>
                        <w:t xml:space="preserve">… </w:t>
                      </w:r>
                      <w:proofErr w:type="gramStart"/>
                      <w:r w:rsidRPr="00A607E3">
                        <w:rPr>
                          <w:rFonts w:ascii="Times New Roman" w:hAnsi="Times New Roman" w:cs="Times New Roman"/>
                          <w:i/>
                          <w:sz w:val="28"/>
                          <w:szCs w:val="28"/>
                        </w:rPr>
                        <w:t>it</w:t>
                      </w:r>
                      <w:proofErr w:type="gramEnd"/>
                      <w:r w:rsidRPr="00A607E3">
                        <w:rPr>
                          <w:rFonts w:ascii="Times New Roman" w:hAnsi="Times New Roman" w:cs="Times New Roman"/>
                          <w:i/>
                          <w:sz w:val="28"/>
                          <w:szCs w:val="28"/>
                        </w:rPr>
                        <w:t xml:space="preserve"> only takes one exceedance per year to require medical (audiometric) surveillance (testing) of an exposed worker, according to a standard interpretation issued by OSHA…</w:t>
                      </w:r>
                    </w:p>
                  </w:txbxContent>
                </v:textbox>
                <w10:wrap type="square"/>
              </v:shape>
            </w:pict>
          </mc:Fallback>
        </mc:AlternateContent>
      </w:r>
      <w:r w:rsidR="00305EAA" w:rsidRPr="00C57E44">
        <w:rPr>
          <w:rStyle w:val="normaltextrun"/>
          <w:rFonts w:ascii="Calibri" w:hAnsi="Calibri" w:cs="Calibri"/>
          <w:noProof/>
          <w:color w:val="000000" w:themeColor="text1"/>
          <w:sz w:val="22"/>
          <w:szCs w:val="22"/>
        </w:rPr>
        <mc:AlternateContent>
          <mc:Choice Requires="wps">
            <w:drawing>
              <wp:anchor distT="45720" distB="45720" distL="114300" distR="114300" simplePos="0" relativeHeight="251660288" behindDoc="0" locked="0" layoutInCell="1" allowOverlap="1" wp14:anchorId="68313A52" wp14:editId="59BD73CC">
                <wp:simplePos x="0" y="0"/>
                <wp:positionH relativeFrom="column">
                  <wp:posOffset>2447925</wp:posOffset>
                </wp:positionH>
                <wp:positionV relativeFrom="paragraph">
                  <wp:posOffset>660156</wp:posOffset>
                </wp:positionV>
                <wp:extent cx="4458970" cy="126682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970" cy="1266825"/>
                        </a:xfrm>
                        <a:prstGeom prst="rect">
                          <a:avLst/>
                        </a:prstGeom>
                        <a:noFill/>
                        <a:ln w="9525">
                          <a:noFill/>
                          <a:miter lim="800000"/>
                          <a:headEnd/>
                          <a:tailEnd/>
                        </a:ln>
                      </wps:spPr>
                      <wps:txbx>
                        <w:txbxContent>
                          <w:p w14:paraId="0298D0C3" w14:textId="08FF316F" w:rsidR="00E27D85" w:rsidRDefault="0029551C" w:rsidP="000C0EF7">
                            <w:pPr>
                              <w:pStyle w:val="paragraph"/>
                              <w:spacing w:before="0" w:beforeAutospacing="0" w:after="0" w:afterAutospacing="0" w:line="276" w:lineRule="auto"/>
                              <w:textAlignment w:val="baseline"/>
                            </w:pPr>
                            <w:r>
                              <w:t xml:space="preserve">Mature hearing conservation programs have identified workplace noise sources of concern and have </w:t>
                            </w:r>
                            <w:proofErr w:type="gramStart"/>
                            <w:r>
                              <w:t>hopefully</w:t>
                            </w:r>
                            <w:proofErr w:type="gramEnd"/>
                            <w:r>
                              <w:t xml:space="preserve"> managed them to reduce the magnitude of exposure at the point of impact, the aural zone.  In some fixed facilities with heavy, rotating industrial </w:t>
                            </w:r>
                            <w:proofErr w:type="gramStart"/>
                            <w:r>
                              <w:t>equipment</w:t>
                            </w:r>
                            <w:proofErr w:type="gramEnd"/>
                            <w:r>
                              <w:t xml:space="preserve"> this may be next to impossible, or at least “infeasible”.  For this situation, what do most employers do?  </w:t>
                            </w:r>
                          </w:p>
                          <w:p w14:paraId="411829EB" w14:textId="77777777" w:rsidR="0029551C" w:rsidRPr="00E27D85" w:rsidRDefault="0029551C" w:rsidP="00C57E44">
                            <w:pPr>
                              <w:pStyle w:val="paragraph"/>
                              <w:spacing w:before="0" w:beforeAutospacing="0" w:after="0" w:afterAutospacing="0"/>
                              <w:textAlignment w:val="baseline"/>
                              <w:rPr>
                                <w:rStyle w:val="normaltextrun"/>
                                <w:rFonts w:ascii="Calibri" w:hAnsi="Calibri" w:cs="Calibri"/>
                                <w:b/>
                                <w:color w:val="000000" w:themeColor="text1"/>
                                <w:sz w:val="22"/>
                                <w:szCs w:val="22"/>
                              </w:rPr>
                            </w:pPr>
                          </w:p>
                          <w:p w14:paraId="3F489CB1" w14:textId="570CF7DC" w:rsidR="00E27D85" w:rsidRDefault="00E27D85" w:rsidP="00C57E44">
                            <w:pPr>
                              <w:pStyle w:val="paragraph"/>
                              <w:spacing w:before="0" w:beforeAutospacing="0" w:after="0" w:afterAutospacing="0"/>
                              <w:textAlignment w:val="baseline"/>
                              <w:rPr>
                                <w:rStyle w:val="normaltextrun"/>
                                <w:rFonts w:ascii="Calibri" w:hAnsi="Calibri" w:cs="Calibri"/>
                                <w:b/>
                                <w:color w:val="000000" w:themeColor="text1"/>
                                <w:sz w:val="22"/>
                                <w:szCs w:val="22"/>
                              </w:rPr>
                            </w:pPr>
                          </w:p>
                          <w:p w14:paraId="278D8472" w14:textId="77777777" w:rsidR="0029551C" w:rsidRDefault="0029551C" w:rsidP="00C57E44">
                            <w:pPr>
                              <w:pStyle w:val="paragraph"/>
                              <w:spacing w:before="0" w:beforeAutospacing="0" w:after="0" w:afterAutospacing="0"/>
                              <w:textAlignment w:val="baseline"/>
                              <w:rPr>
                                <w:rStyle w:val="normaltextrun"/>
                                <w:rFonts w:ascii="Calibri" w:hAnsi="Calibri" w:cs="Calibri"/>
                                <w:color w:val="000000" w:themeColor="text1"/>
                                <w:sz w:val="22"/>
                                <w:szCs w:val="22"/>
                              </w:rPr>
                            </w:pPr>
                          </w:p>
                          <w:p w14:paraId="6288092B" w14:textId="0B96547D" w:rsidR="00C57E44" w:rsidRDefault="00C57E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13A52" id="_x0000_s1035" type="#_x0000_t202" style="position:absolute;margin-left:192.75pt;margin-top:52pt;width:351.1pt;height:99.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" filled="f" stroked="f">
                <v:textbox>
                  <w:txbxContent>
                    <w:p w14:paraId="0298D0C3" w14:textId="08FF316F" w:rsidR="00E27D85" w:rsidRDefault="0029551C" w:rsidP="000C0EF7">
                      <w:pPr>
                        <w:pStyle w:val="paragraph"/>
                        <w:spacing w:before="0" w:beforeAutospacing="0" w:after="0" w:afterAutospacing="0" w:line="276" w:lineRule="auto"/>
                        <w:textAlignment w:val="baseline"/>
                      </w:pPr>
                      <w:r>
                        <w:t xml:space="preserve">Mature hearing conservation programs have identified workplace noise sources of concern and have </w:t>
                      </w:r>
                      <w:proofErr w:type="gramStart"/>
                      <w:r>
                        <w:t>hopefully</w:t>
                      </w:r>
                      <w:proofErr w:type="gramEnd"/>
                      <w:r>
                        <w:t xml:space="preserve"> managed them to reduce the magnitude of exposure at the point of impact, the aural zone.  In some fixed facilities with heavy, rotating industrial </w:t>
                      </w:r>
                      <w:proofErr w:type="gramStart"/>
                      <w:r>
                        <w:t>equipment</w:t>
                      </w:r>
                      <w:proofErr w:type="gramEnd"/>
                      <w:r>
                        <w:t xml:space="preserve"> this may be next to impossible, or at least “infeasible”.  For this situation, what do most employers do?  </w:t>
                      </w:r>
                    </w:p>
                    <w:p w14:paraId="411829EB" w14:textId="77777777" w:rsidR="0029551C" w:rsidRPr="00E27D85" w:rsidRDefault="0029551C" w:rsidP="00C57E44">
                      <w:pPr>
                        <w:pStyle w:val="paragraph"/>
                        <w:spacing w:before="0" w:beforeAutospacing="0" w:after="0" w:afterAutospacing="0"/>
                        <w:textAlignment w:val="baseline"/>
                        <w:rPr>
                          <w:rStyle w:val="normaltextrun"/>
                          <w:rFonts w:ascii="Calibri" w:hAnsi="Calibri" w:cs="Calibri"/>
                          <w:b/>
                          <w:color w:val="000000" w:themeColor="text1"/>
                          <w:sz w:val="22"/>
                          <w:szCs w:val="22"/>
                        </w:rPr>
                      </w:pPr>
                    </w:p>
                    <w:p w14:paraId="3F489CB1" w14:textId="570CF7DC" w:rsidR="00E27D85" w:rsidRDefault="00E27D85" w:rsidP="00C57E44">
                      <w:pPr>
                        <w:pStyle w:val="paragraph"/>
                        <w:spacing w:before="0" w:beforeAutospacing="0" w:after="0" w:afterAutospacing="0"/>
                        <w:textAlignment w:val="baseline"/>
                        <w:rPr>
                          <w:rStyle w:val="normaltextrun"/>
                          <w:rFonts w:ascii="Calibri" w:hAnsi="Calibri" w:cs="Calibri"/>
                          <w:b/>
                          <w:color w:val="000000" w:themeColor="text1"/>
                          <w:sz w:val="22"/>
                          <w:szCs w:val="22"/>
                        </w:rPr>
                      </w:pPr>
                    </w:p>
                    <w:p w14:paraId="278D8472" w14:textId="77777777" w:rsidR="0029551C" w:rsidRDefault="0029551C" w:rsidP="00C57E44">
                      <w:pPr>
                        <w:pStyle w:val="paragraph"/>
                        <w:spacing w:before="0" w:beforeAutospacing="0" w:after="0" w:afterAutospacing="0"/>
                        <w:textAlignment w:val="baseline"/>
                        <w:rPr>
                          <w:rStyle w:val="normaltextrun"/>
                          <w:rFonts w:ascii="Calibri" w:hAnsi="Calibri" w:cs="Calibri"/>
                          <w:color w:val="000000" w:themeColor="text1"/>
                          <w:sz w:val="22"/>
                          <w:szCs w:val="22"/>
                        </w:rPr>
                      </w:pPr>
                    </w:p>
                    <w:p w14:paraId="6288092B" w14:textId="0B96547D" w:rsidR="00C57E44" w:rsidRDefault="00C57E44"/>
                  </w:txbxContent>
                </v:textbox>
                <w10:wrap type="square"/>
              </v:shape>
            </w:pict>
          </mc:Fallback>
        </mc:AlternateContent>
      </w:r>
      <w:r w:rsidR="00305EAA">
        <w:rPr>
          <w:rFonts w:ascii="Calibri" w:hAnsi="Calibri" w:cs="Calibri"/>
          <w:noProof/>
          <w:sz w:val="22"/>
          <w:szCs w:val="22"/>
        </w:rPr>
        <w:drawing>
          <wp:anchor distT="0" distB="0" distL="114300" distR="114300" simplePos="0" relativeHeight="251654144" behindDoc="0" locked="0" layoutInCell="1" allowOverlap="1" wp14:anchorId="11EA08C0" wp14:editId="68DD871F">
            <wp:simplePos x="0" y="0"/>
            <wp:positionH relativeFrom="column">
              <wp:posOffset>309245</wp:posOffset>
            </wp:positionH>
            <wp:positionV relativeFrom="paragraph">
              <wp:posOffset>853440</wp:posOffset>
            </wp:positionV>
            <wp:extent cx="1793875" cy="25171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ent Charlton 1.jpg"/>
                    <pic:cNvPicPr/>
                  </pic:nvPicPr>
                  <pic:blipFill>
                    <a:blip r:embed="rId5">
                      <a:extLst>
                        <a:ext uri="{28A0092B-C50C-407E-A947-70E740481C1C}">
                          <a14:useLocalDpi xmlns:a14="http://schemas.microsoft.com/office/drawing/2010/main" val="0"/>
                        </a:ext>
                      </a:extLst>
                    </a:blip>
                    <a:stretch>
                      <a:fillRect/>
                    </a:stretch>
                  </pic:blipFill>
                  <pic:spPr bwMode="auto">
                    <a:xfrm>
                      <a:off x="0" y="0"/>
                      <a:ext cx="1793875" cy="2517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C0EF7" w:rsidRPr="00C57E44">
        <w:rPr>
          <w:rStyle w:val="normaltextrun"/>
          <w:rFonts w:ascii="Calibri" w:hAnsi="Calibri" w:cs="Calibri"/>
          <w:noProof/>
          <w:color w:val="000000" w:themeColor="text1"/>
          <w:sz w:val="22"/>
          <w:szCs w:val="22"/>
        </w:rPr>
        <mc:AlternateContent>
          <mc:Choice Requires="wps">
            <w:drawing>
              <wp:anchor distT="45720" distB="45720" distL="114300" distR="114300" simplePos="0" relativeHeight="251662336" behindDoc="0" locked="0" layoutInCell="1" allowOverlap="1" wp14:anchorId="195C2A4C" wp14:editId="73AF0FF6">
                <wp:simplePos x="0" y="0"/>
                <wp:positionH relativeFrom="column">
                  <wp:posOffset>119380</wp:posOffset>
                </wp:positionH>
                <wp:positionV relativeFrom="paragraph">
                  <wp:posOffset>3435985</wp:posOffset>
                </wp:positionV>
                <wp:extent cx="2091055" cy="51917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5191760"/>
                        </a:xfrm>
                        <a:prstGeom prst="rect">
                          <a:avLst/>
                        </a:prstGeom>
                        <a:noFill/>
                        <a:ln w="9525">
                          <a:noFill/>
                          <a:miter lim="800000"/>
                          <a:headEnd/>
                          <a:tailEnd/>
                        </a:ln>
                      </wps:spPr>
                      <wps:txbx>
                        <w:txbxContent>
                          <w:p w14:paraId="66EB086C" w14:textId="77777777" w:rsidR="000C0EF7" w:rsidRPr="000C0EF7" w:rsidRDefault="000C0EF7" w:rsidP="000C0EF7">
                            <w:pPr>
                              <w:spacing w:line="480" w:lineRule="auto"/>
                              <w:jc w:val="both"/>
                              <w:rPr>
                                <w:color w:val="FFFFFF" w:themeColor="background1"/>
                              </w:rPr>
                            </w:pPr>
                            <w:r w:rsidRPr="000C0EF7">
                              <w:rPr>
                                <w:color w:val="FFFFFF" w:themeColor="background1"/>
                              </w:rPr>
                              <w:t xml:space="preserve">ABOUT THE AUTHOR: </w:t>
                            </w:r>
                          </w:p>
                          <w:p w14:paraId="61AF0DD8" w14:textId="77777777" w:rsidR="000C0EF7" w:rsidRPr="000C0EF7" w:rsidRDefault="000C0EF7" w:rsidP="000C0EF7">
                            <w:pPr>
                              <w:pStyle w:val="NormalWeb"/>
                              <w:spacing w:line="276" w:lineRule="auto"/>
                              <w:rPr>
                                <w:i/>
                                <w:color w:val="FFFFFF" w:themeColor="background1"/>
                              </w:rPr>
                            </w:pPr>
                            <w:r w:rsidRPr="000C0EF7">
                              <w:rPr>
                                <w:i/>
                                <w:color w:val="FFFFFF" w:themeColor="background1"/>
                              </w:rPr>
                              <w:t xml:space="preserve">Timothy Hicks, MSPH, CIH, CSP serves as a council member for The Council for Accreditation in Occupational Hearing Conservation (CAOHC) representing the American Society of Safety Professionals </w:t>
                            </w:r>
                            <w:r w:rsidRPr="000C0EF7">
                              <w:rPr>
                                <w:rStyle w:val="Strong"/>
                                <w:rFonts w:eastAsiaTheme="majorEastAsia"/>
                                <w:i/>
                                <w:color w:val="FFFFFF" w:themeColor="background1"/>
                              </w:rPr>
                              <w:t>(ASSP).</w:t>
                            </w:r>
                            <w:r w:rsidRPr="000C0EF7">
                              <w:rPr>
                                <w:i/>
                                <w:color w:val="FFFFFF" w:themeColor="background1"/>
                              </w:rPr>
                              <w:t xml:space="preserve"> In his professional life, Mr. Hicks serves as a Health, Safety and Environment (HSE) Executive with broad ranging technical experience in public health and industrial hygiene. He holds a Master of Science – Public Health from Tulane University. He has over 20 years of experience in occupational health and safety and is currently President of HHS Consulting, Inc. of Charleston, SC</w:t>
                            </w:r>
                            <w:proofErr w:type="gramStart"/>
                            <w:r w:rsidRPr="000C0EF7">
                              <w:rPr>
                                <w:i/>
                                <w:color w:val="FFFFFF" w:themeColor="background1"/>
                              </w:rPr>
                              <w:t>./</w:t>
                            </w:r>
                            <w:proofErr w:type="gramEnd"/>
                            <w:r w:rsidRPr="000C0EF7">
                              <w:rPr>
                                <w:i/>
                                <w:color w:val="FFFFFF" w:themeColor="background1"/>
                              </w:rPr>
                              <w:t>Golden, CO.</w:t>
                            </w:r>
                          </w:p>
                          <w:p w14:paraId="72B9390A" w14:textId="3F33B51F" w:rsidR="00C57E44" w:rsidRPr="00EC65CC" w:rsidRDefault="00C57E44">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C2A4C" id="_x0000_s1036" type="#_x0000_t202" style="position:absolute;margin-left:9.4pt;margin-top:270.55pt;width:164.65pt;height:408.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" filled="f" stroked="f">
                <v:textbox>
                  <w:txbxContent>
                    <w:p w14:paraId="66EB086C" w14:textId="77777777" w:rsidR="000C0EF7" w:rsidRPr="000C0EF7" w:rsidRDefault="000C0EF7" w:rsidP="000C0EF7">
                      <w:pPr>
                        <w:spacing w:line="480" w:lineRule="auto"/>
                        <w:jc w:val="both"/>
                        <w:rPr>
                          <w:color w:val="FFFFFF" w:themeColor="background1"/>
                        </w:rPr>
                      </w:pPr>
                      <w:r w:rsidRPr="000C0EF7">
                        <w:rPr>
                          <w:color w:val="FFFFFF" w:themeColor="background1"/>
                        </w:rPr>
                        <w:t xml:space="preserve">ABOUT THE AUTHOR: </w:t>
                      </w:r>
                    </w:p>
                    <w:p w14:paraId="61AF0DD8" w14:textId="77777777" w:rsidR="000C0EF7" w:rsidRPr="000C0EF7" w:rsidRDefault="000C0EF7" w:rsidP="000C0EF7">
                      <w:pPr>
                        <w:pStyle w:val="NormalWeb"/>
                        <w:spacing w:line="276" w:lineRule="auto"/>
                        <w:rPr>
                          <w:i/>
                          <w:color w:val="FFFFFF" w:themeColor="background1"/>
                        </w:rPr>
                      </w:pPr>
                      <w:r w:rsidRPr="000C0EF7">
                        <w:rPr>
                          <w:i/>
                          <w:color w:val="FFFFFF" w:themeColor="background1"/>
                        </w:rPr>
                        <w:t xml:space="preserve">Timothy Hicks, MSPH, CIH, CSP serves as a council member for The Council for Accreditation in Occupational Hearing Conservation (CAOHC) representing the American Society of Safety Professionals </w:t>
                      </w:r>
                      <w:r w:rsidRPr="000C0EF7">
                        <w:rPr>
                          <w:rStyle w:val="Strong"/>
                          <w:rFonts w:eastAsiaTheme="majorEastAsia"/>
                          <w:i/>
                          <w:color w:val="FFFFFF" w:themeColor="background1"/>
                        </w:rPr>
                        <w:t>(ASSP).</w:t>
                      </w:r>
                      <w:r w:rsidRPr="000C0EF7">
                        <w:rPr>
                          <w:i/>
                          <w:color w:val="FFFFFF" w:themeColor="background1"/>
                        </w:rPr>
                        <w:t xml:space="preserve"> In his professional life, Mr. Hicks serves as a Health, Safety and Environment (HSE) Executive with broad ranging technical experience in public health and industrial hygiene. He holds a Master of Science – Public Health from Tulane University. He has over 20 years of experience in occupational health and safety and is currently President of HHS Consulting, Inc. of Charleston, SC</w:t>
                      </w:r>
                      <w:proofErr w:type="gramStart"/>
                      <w:r w:rsidRPr="000C0EF7">
                        <w:rPr>
                          <w:i/>
                          <w:color w:val="FFFFFF" w:themeColor="background1"/>
                        </w:rPr>
                        <w:t>./</w:t>
                      </w:r>
                      <w:proofErr w:type="gramEnd"/>
                      <w:r w:rsidRPr="000C0EF7">
                        <w:rPr>
                          <w:i/>
                          <w:color w:val="FFFFFF" w:themeColor="background1"/>
                        </w:rPr>
                        <w:t>Golden, CO.</w:t>
                      </w:r>
                    </w:p>
                    <w:p w14:paraId="72B9390A" w14:textId="3F33B51F" w:rsidR="00C57E44" w:rsidRPr="00EC65CC" w:rsidRDefault="00C57E44">
                      <w:pPr>
                        <w:rPr>
                          <w:color w:val="FFFFFF" w:themeColor="background1"/>
                        </w:rPr>
                      </w:pPr>
                    </w:p>
                  </w:txbxContent>
                </v:textbox>
                <w10:wrap type="square"/>
              </v:shape>
            </w:pict>
          </mc:Fallback>
        </mc:AlternateContent>
      </w:r>
      <w:r w:rsidR="009E52AA">
        <w:rPr>
          <w:rStyle w:val="normaltextrun"/>
          <w:rFonts w:ascii="Calibri" w:hAnsi="Calibri" w:cs="Calibri"/>
          <w:color w:val="000000" w:themeColor="text1"/>
          <w:sz w:val="22"/>
          <w:szCs w:val="22"/>
        </w:rPr>
        <w:br w:type="page"/>
      </w:r>
      <w:bookmarkStart w:id="0" w:name="_GoBack"/>
      <w:bookmarkEnd w:id="0"/>
    </w:p>
    <w:p w14:paraId="1EC07149" w14:textId="2F8D71B1" w:rsidR="000F212E" w:rsidRPr="0016423E" w:rsidRDefault="000C0EF7" w:rsidP="3A00162E">
      <w:pPr>
        <w:pStyle w:val="paragraph"/>
        <w:spacing w:before="0" w:beforeAutospacing="0" w:after="0" w:afterAutospacing="0"/>
        <w:textAlignment w:val="baseline"/>
        <w:rPr>
          <w:rStyle w:val="normaltextrun"/>
          <w:rFonts w:ascii="Calibri" w:hAnsi="Calibri" w:cs="Calibri"/>
          <w:color w:val="000000" w:themeColor="text1"/>
          <w:sz w:val="22"/>
          <w:szCs w:val="22"/>
        </w:rPr>
      </w:pPr>
      <w:r w:rsidRPr="00C57E44">
        <w:rPr>
          <w:rStyle w:val="normaltextrun"/>
          <w:rFonts w:ascii="Calibri" w:hAnsi="Calibri" w:cs="Calibri"/>
          <w:noProof/>
          <w:color w:val="000000" w:themeColor="text1"/>
          <w:sz w:val="22"/>
          <w:szCs w:val="22"/>
        </w:rPr>
        <w:lastRenderedPageBreak/>
        <mc:AlternateContent>
          <mc:Choice Requires="wps">
            <w:drawing>
              <wp:anchor distT="45720" distB="45720" distL="114300" distR="114300" simplePos="0" relativeHeight="251656192" behindDoc="0" locked="0" layoutInCell="1" allowOverlap="1" wp14:anchorId="002B6767" wp14:editId="7D9C2C45">
                <wp:simplePos x="0" y="0"/>
                <wp:positionH relativeFrom="column">
                  <wp:posOffset>80682</wp:posOffset>
                </wp:positionH>
                <wp:positionV relativeFrom="paragraph">
                  <wp:posOffset>80682</wp:posOffset>
                </wp:positionV>
                <wp:extent cx="6817659" cy="9109225"/>
                <wp:effectExtent l="0" t="0" r="21590" b="158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659" cy="9109225"/>
                        </a:xfrm>
                        <a:prstGeom prst="rect">
                          <a:avLst/>
                        </a:prstGeom>
                        <a:solidFill>
                          <a:schemeClr val="bg1">
                            <a:lumMod val="95000"/>
                          </a:schemeClr>
                        </a:solidFill>
                        <a:ln w="9525">
                          <a:solidFill>
                            <a:schemeClr val="tx1"/>
                          </a:solidFill>
                          <a:miter lim="800000"/>
                          <a:headEnd/>
                          <a:tailEnd/>
                        </a:ln>
                      </wps:spPr>
                      <wps:txbx>
                        <w:txbxContent>
                          <w:p w14:paraId="5B12B3F2" w14:textId="1D483D32" w:rsidR="00603B84" w:rsidRPr="001F4D18" w:rsidRDefault="001F4D18" w:rsidP="001F4D18">
                            <w:pPr>
                              <w:jc w:val="both"/>
                              <w:rPr>
                                <w:rFonts w:ascii="Times New Roman" w:hAnsi="Times New Roman" w:cs="Times New Roman"/>
                                <w:sz w:val="22"/>
                                <w:szCs w:val="22"/>
                              </w:rPr>
                            </w:pPr>
                            <w:proofErr w:type="gramStart"/>
                            <w:r w:rsidRPr="001F4D18">
                              <w:rPr>
                                <w:rFonts w:ascii="Times New Roman" w:hAnsi="Times New Roman" w:cs="Times New Roman"/>
                                <w:sz w:val="22"/>
                                <w:szCs w:val="22"/>
                              </w:rPr>
                              <w:t>workers</w:t>
                            </w:r>
                            <w:proofErr w:type="gramEnd"/>
                            <w:r w:rsidRPr="001F4D18">
                              <w:rPr>
                                <w:rFonts w:ascii="Times New Roman" w:hAnsi="Times New Roman" w:cs="Times New Roman"/>
                                <w:sz w:val="22"/>
                                <w:szCs w:val="22"/>
                              </w:rPr>
                              <w:t xml:space="preserve"> are near the noise source(s) is the first step in identifying </w:t>
                            </w:r>
                            <w:proofErr w:type="spellStart"/>
                            <w:r w:rsidRPr="001F4D18">
                              <w:rPr>
                                <w:rFonts w:ascii="Times New Roman" w:hAnsi="Times New Roman" w:cs="Times New Roman"/>
                                <w:sz w:val="22"/>
                                <w:szCs w:val="22"/>
                              </w:rPr>
                              <w:t>workers,</w:t>
                            </w:r>
                            <w:r w:rsidR="00603B84" w:rsidRPr="001F4D18">
                              <w:rPr>
                                <w:rFonts w:ascii="Times New Roman" w:hAnsi="Times New Roman" w:cs="Times New Roman"/>
                                <w:sz w:val="22"/>
                                <w:szCs w:val="22"/>
                              </w:rPr>
                              <w:t>or</w:t>
                            </w:r>
                            <w:proofErr w:type="spellEnd"/>
                            <w:r w:rsidR="00603B84" w:rsidRPr="001F4D18">
                              <w:rPr>
                                <w:rFonts w:ascii="Times New Roman" w:hAnsi="Times New Roman" w:cs="Times New Roman"/>
                                <w:sz w:val="22"/>
                                <w:szCs w:val="22"/>
                              </w:rPr>
                              <w:t xml:space="preserve"> groups of workers (e.g. similar exposure groups) having the potential to exceed the</w:t>
                            </w:r>
                            <w:r w:rsidR="00603B84" w:rsidRPr="001F4D18">
                              <w:rPr>
                                <w:rFonts w:ascii="Times New Roman" w:hAnsi="Times New Roman" w:cs="Times New Roman"/>
                                <w:color w:val="000000" w:themeColor="text1"/>
                                <w:sz w:val="22"/>
                                <w:szCs w:val="22"/>
                              </w:rPr>
                              <w:t xml:space="preserve"> AL </w:t>
                            </w:r>
                            <w:r w:rsidR="00603B84" w:rsidRPr="001F4D18">
                              <w:rPr>
                                <w:rFonts w:ascii="Times New Roman" w:hAnsi="Times New Roman" w:cs="Times New Roman"/>
                                <w:sz w:val="22"/>
                                <w:szCs w:val="22"/>
                              </w:rPr>
                              <w:t xml:space="preserve">and therefore at </w:t>
                            </w:r>
                            <w:r w:rsidR="00603B84" w:rsidRPr="001F4D18">
                              <w:rPr>
                                <w:rFonts w:ascii="Times New Roman" w:hAnsi="Times New Roman" w:cs="Times New Roman"/>
                                <w:color w:val="000000" w:themeColor="text1"/>
                                <w:sz w:val="22"/>
                                <w:szCs w:val="22"/>
                              </w:rPr>
                              <w:t xml:space="preserve">risk for noise-induced hearing loss (NIHL).  </w:t>
                            </w:r>
                            <w:r w:rsidR="00603B84" w:rsidRPr="001F4D18">
                              <w:rPr>
                                <w:rFonts w:ascii="Times New Roman" w:hAnsi="Times New Roman" w:cs="Times New Roman"/>
                                <w:sz w:val="22"/>
                                <w:szCs w:val="22"/>
                              </w:rPr>
                              <w:t xml:space="preserve">This is, of course, why OSHA requires audiometric testing of these individuals.  In a static work environment with a continuous process (and noise), the process of identifying noise-exposed workers may be </w:t>
                            </w:r>
                            <w:proofErr w:type="gramStart"/>
                            <w:r w:rsidR="00603B84" w:rsidRPr="001F4D18">
                              <w:rPr>
                                <w:rFonts w:ascii="Times New Roman" w:hAnsi="Times New Roman" w:cs="Times New Roman"/>
                                <w:sz w:val="22"/>
                                <w:szCs w:val="22"/>
                              </w:rPr>
                              <w:t>fairly easily</w:t>
                            </w:r>
                            <w:proofErr w:type="gramEnd"/>
                            <w:r w:rsidR="00603B84" w:rsidRPr="001F4D18">
                              <w:rPr>
                                <w:rFonts w:ascii="Times New Roman" w:hAnsi="Times New Roman" w:cs="Times New Roman"/>
                                <w:sz w:val="22"/>
                                <w:szCs w:val="22"/>
                              </w:rPr>
                              <w:t xml:space="preserve">.  If Worker A stands at Machine </w:t>
                            </w:r>
                            <w:proofErr w:type="gramStart"/>
                            <w:r w:rsidR="00603B84" w:rsidRPr="001F4D18">
                              <w:rPr>
                                <w:rFonts w:ascii="Times New Roman" w:hAnsi="Times New Roman" w:cs="Times New Roman"/>
                                <w:sz w:val="22"/>
                                <w:szCs w:val="22"/>
                              </w:rPr>
                              <w:t>A</w:t>
                            </w:r>
                            <w:proofErr w:type="gramEnd"/>
                            <w:r w:rsidR="00603B84" w:rsidRPr="001F4D18">
                              <w:rPr>
                                <w:rFonts w:ascii="Times New Roman" w:hAnsi="Times New Roman" w:cs="Times New Roman"/>
                                <w:sz w:val="22"/>
                                <w:szCs w:val="22"/>
                              </w:rPr>
                              <w:t xml:space="preserve"> operating station for 4 hours, his/her exposure can be estimated with a sound level meter and some math.  In a dynamic work environment and/or batch process, noise levels are variable, and exposures may change with a change in equipment or its placement in the work area.  Many other safety programs and processes, such as Management of Change, can identify impending changes in the workplace and assist an industrial hygienist in modifying worker noise exposure estimates. The Council for Accreditation in Occupational Hearing Conservation (CAOHC) offers an online </w:t>
                            </w:r>
                            <w:r w:rsidR="00603B84" w:rsidRPr="001F4D18">
                              <w:rPr>
                                <w:rFonts w:ascii="Times New Roman" w:hAnsi="Times New Roman" w:cs="Times New Roman"/>
                                <w:sz w:val="22"/>
                                <w:szCs w:val="22"/>
                                <w:u w:val="single"/>
                              </w:rPr>
                              <w:t>Noise Measurement Course</w:t>
                            </w:r>
                            <w:r w:rsidR="00603B84" w:rsidRPr="001F4D18">
                              <w:rPr>
                                <w:rFonts w:ascii="Times New Roman" w:hAnsi="Times New Roman" w:cs="Times New Roman"/>
                                <w:sz w:val="22"/>
                                <w:szCs w:val="22"/>
                              </w:rPr>
                              <w:t xml:space="preserve"> that provides guidance for conducting noise exposure surveys and subsequent data evaluation and is a useful resource for industrial hygienists or </w:t>
                            </w:r>
                            <w:proofErr w:type="gramStart"/>
                            <w:r w:rsidR="00603B84" w:rsidRPr="001F4D18">
                              <w:rPr>
                                <w:rFonts w:ascii="Times New Roman" w:hAnsi="Times New Roman" w:cs="Times New Roman"/>
                                <w:sz w:val="22"/>
                                <w:szCs w:val="22"/>
                              </w:rPr>
                              <w:t>hearing conservation program administrators</w:t>
                            </w:r>
                            <w:proofErr w:type="gramEnd"/>
                            <w:r w:rsidR="00603B84" w:rsidRPr="001F4D18">
                              <w:rPr>
                                <w:rFonts w:ascii="Times New Roman" w:hAnsi="Times New Roman" w:cs="Times New Roman"/>
                                <w:sz w:val="22"/>
                                <w:szCs w:val="22"/>
                              </w:rPr>
                              <w:t xml:space="preserve">.   </w:t>
                            </w:r>
                          </w:p>
                          <w:p w14:paraId="716F9884" w14:textId="39EABDDE" w:rsidR="00603B84" w:rsidRPr="001F4D18" w:rsidRDefault="000C0EF7" w:rsidP="001F4D18">
                            <w:pPr>
                              <w:jc w:val="both"/>
                              <w:rPr>
                                <w:rFonts w:ascii="Times New Roman" w:hAnsi="Times New Roman" w:cs="Times New Roman"/>
                                <w:sz w:val="22"/>
                                <w:szCs w:val="22"/>
                              </w:rPr>
                            </w:pPr>
                            <w:r w:rsidRPr="001F4D18">
                              <w:rPr>
                                <w:rFonts w:ascii="Times New Roman" w:hAnsi="Times New Roman" w:cs="Times New Roman"/>
                                <w:sz w:val="22"/>
                                <w:szCs w:val="22"/>
                              </w:rPr>
                              <w:t xml:space="preserve">     </w:t>
                            </w:r>
                            <w:r w:rsidR="00603B84" w:rsidRPr="001F4D18">
                              <w:rPr>
                                <w:rFonts w:ascii="Times New Roman" w:hAnsi="Times New Roman" w:cs="Times New Roman"/>
                                <w:sz w:val="22"/>
                                <w:szCs w:val="22"/>
                              </w:rPr>
                              <w:t xml:space="preserve">When exposure assessments change, particularly when workers </w:t>
                            </w:r>
                            <w:proofErr w:type="gramStart"/>
                            <w:r w:rsidR="00603B84" w:rsidRPr="001F4D18">
                              <w:rPr>
                                <w:rFonts w:ascii="Times New Roman" w:hAnsi="Times New Roman" w:cs="Times New Roman"/>
                                <w:sz w:val="22"/>
                                <w:szCs w:val="22"/>
                              </w:rPr>
                              <w:t>are no longer exposed</w:t>
                            </w:r>
                            <w:proofErr w:type="gramEnd"/>
                            <w:r w:rsidR="00603B84" w:rsidRPr="001F4D18">
                              <w:rPr>
                                <w:rFonts w:ascii="Times New Roman" w:hAnsi="Times New Roman" w:cs="Times New Roman"/>
                                <w:sz w:val="22"/>
                                <w:szCs w:val="22"/>
                              </w:rPr>
                              <w:t xml:space="preserve"> to </w:t>
                            </w:r>
                            <w:r w:rsidR="00603B84" w:rsidRPr="001F4D18">
                              <w:rPr>
                                <w:rFonts w:ascii="Times New Roman" w:hAnsi="Times New Roman" w:cs="Times New Roman"/>
                                <w:color w:val="000000" w:themeColor="text1"/>
                                <w:sz w:val="22"/>
                                <w:szCs w:val="22"/>
                              </w:rPr>
                              <w:t xml:space="preserve">the AL, removal </w:t>
                            </w:r>
                            <w:r w:rsidR="00603B84" w:rsidRPr="001F4D18">
                              <w:rPr>
                                <w:rFonts w:ascii="Times New Roman" w:hAnsi="Times New Roman" w:cs="Times New Roman"/>
                                <w:sz w:val="22"/>
                                <w:szCs w:val="22"/>
                              </w:rPr>
                              <w:t xml:space="preserve">of those workers from the testing program is necessary.  In mature programs comprised of workers who have </w:t>
                            </w:r>
                            <w:proofErr w:type="gramStart"/>
                            <w:r w:rsidR="00603B84" w:rsidRPr="001F4D18">
                              <w:rPr>
                                <w:rFonts w:ascii="Times New Roman" w:hAnsi="Times New Roman" w:cs="Times New Roman"/>
                                <w:sz w:val="22"/>
                                <w:szCs w:val="22"/>
                              </w:rPr>
                              <w:t>had</w:t>
                            </w:r>
                            <w:proofErr w:type="gramEnd"/>
                            <w:r w:rsidR="00603B84" w:rsidRPr="001F4D18">
                              <w:rPr>
                                <w:rFonts w:ascii="Times New Roman" w:hAnsi="Times New Roman" w:cs="Times New Roman"/>
                                <w:sz w:val="22"/>
                                <w:szCs w:val="22"/>
                              </w:rPr>
                              <w:t xml:space="preserve"> hearing acuity tested annually as part of a surveillance program for years, this process may be perceived as a benefit.  Removal of any worker benefit is generally unpopular.  As such, this “benefit” </w:t>
                            </w:r>
                            <w:proofErr w:type="gramStart"/>
                            <w:r w:rsidR="00603B84" w:rsidRPr="001F4D18">
                              <w:rPr>
                                <w:rFonts w:ascii="Times New Roman" w:hAnsi="Times New Roman" w:cs="Times New Roman"/>
                                <w:sz w:val="22"/>
                                <w:szCs w:val="22"/>
                              </w:rPr>
                              <w:t>may be continued</w:t>
                            </w:r>
                            <w:proofErr w:type="gramEnd"/>
                            <w:r w:rsidR="00603B84" w:rsidRPr="001F4D18">
                              <w:rPr>
                                <w:rFonts w:ascii="Times New Roman" w:hAnsi="Times New Roman" w:cs="Times New Roman"/>
                                <w:sz w:val="22"/>
                                <w:szCs w:val="22"/>
                              </w:rPr>
                              <w:t xml:space="preserve"> unnecessarily.  This phenomenon can lead to more workers enrolled in the program over time, some of whom </w:t>
                            </w:r>
                            <w:proofErr w:type="gramStart"/>
                            <w:r w:rsidR="00603B84" w:rsidRPr="001F4D18">
                              <w:rPr>
                                <w:rFonts w:ascii="Times New Roman" w:hAnsi="Times New Roman" w:cs="Times New Roman"/>
                                <w:sz w:val="22"/>
                                <w:szCs w:val="22"/>
                              </w:rPr>
                              <w:t>are no longer exposed</w:t>
                            </w:r>
                            <w:proofErr w:type="gramEnd"/>
                            <w:r w:rsidR="00603B84" w:rsidRPr="001F4D18">
                              <w:rPr>
                                <w:rFonts w:ascii="Times New Roman" w:hAnsi="Times New Roman" w:cs="Times New Roman"/>
                                <w:sz w:val="22"/>
                                <w:szCs w:val="22"/>
                              </w:rPr>
                              <w:t xml:space="preserve"> to enough noise to warrant enrollment.  While some disagreement exists among medical researchers, the consensus opinion remains that NIHL stops when workers </w:t>
                            </w:r>
                            <w:proofErr w:type="gramStart"/>
                            <w:r w:rsidR="00603B84" w:rsidRPr="001F4D18">
                              <w:rPr>
                                <w:rFonts w:ascii="Times New Roman" w:hAnsi="Times New Roman" w:cs="Times New Roman"/>
                                <w:sz w:val="22"/>
                                <w:szCs w:val="22"/>
                              </w:rPr>
                              <w:t>are removed</w:t>
                            </w:r>
                            <w:proofErr w:type="gramEnd"/>
                            <w:r w:rsidR="00603B84" w:rsidRPr="001F4D18">
                              <w:rPr>
                                <w:rFonts w:ascii="Times New Roman" w:hAnsi="Times New Roman" w:cs="Times New Roman"/>
                                <w:sz w:val="22"/>
                                <w:szCs w:val="22"/>
                              </w:rPr>
                              <w:t xml:space="preserve"> from the noise.  An effective hearing conservation program requires ongoing management to determine who </w:t>
                            </w:r>
                            <w:proofErr w:type="gramStart"/>
                            <w:r w:rsidR="00603B84" w:rsidRPr="001F4D18">
                              <w:rPr>
                                <w:rFonts w:ascii="Times New Roman" w:hAnsi="Times New Roman" w:cs="Times New Roman"/>
                                <w:sz w:val="22"/>
                                <w:szCs w:val="22"/>
                              </w:rPr>
                              <w:t>should be monitored</w:t>
                            </w:r>
                            <w:proofErr w:type="gramEnd"/>
                            <w:r w:rsidR="00603B84" w:rsidRPr="001F4D18">
                              <w:rPr>
                                <w:rFonts w:ascii="Times New Roman" w:hAnsi="Times New Roman" w:cs="Times New Roman"/>
                                <w:sz w:val="22"/>
                                <w:szCs w:val="22"/>
                              </w:rPr>
                              <w:t xml:space="preserve"> and who should not.</w:t>
                            </w:r>
                          </w:p>
                          <w:p w14:paraId="613AE734" w14:textId="16383EB1" w:rsidR="00603B84" w:rsidRPr="001F4D18" w:rsidRDefault="000C0EF7" w:rsidP="001F4D18">
                            <w:pPr>
                              <w:jc w:val="both"/>
                              <w:rPr>
                                <w:rFonts w:ascii="Times New Roman" w:hAnsi="Times New Roman" w:cs="Times New Roman"/>
                                <w:sz w:val="22"/>
                                <w:szCs w:val="22"/>
                              </w:rPr>
                            </w:pPr>
                            <w:r w:rsidRPr="001F4D18">
                              <w:rPr>
                                <w:rFonts w:ascii="Times New Roman" w:hAnsi="Times New Roman" w:cs="Times New Roman"/>
                                <w:sz w:val="22"/>
                                <w:szCs w:val="22"/>
                              </w:rPr>
                              <w:t xml:space="preserve">      </w:t>
                            </w:r>
                            <w:r w:rsidR="00603B84" w:rsidRPr="001F4D18">
                              <w:rPr>
                                <w:rFonts w:ascii="Times New Roman" w:hAnsi="Times New Roman" w:cs="Times New Roman"/>
                                <w:sz w:val="22"/>
                                <w:szCs w:val="22"/>
                              </w:rPr>
                              <w:t xml:space="preserve">Screening audiometric test results can provide a clue about the etiology of hearing impairment.  There are many clinical characteristics associated with NIHL. For example, early NIHL </w:t>
                            </w:r>
                            <w:proofErr w:type="gramStart"/>
                            <w:r w:rsidR="00603B84" w:rsidRPr="001F4D18">
                              <w:rPr>
                                <w:rFonts w:ascii="Times New Roman" w:hAnsi="Times New Roman" w:cs="Times New Roman"/>
                                <w:sz w:val="22"/>
                                <w:szCs w:val="22"/>
                              </w:rPr>
                              <w:t>is suspected</w:t>
                            </w:r>
                            <w:proofErr w:type="gramEnd"/>
                            <w:r w:rsidR="00603B84" w:rsidRPr="001F4D18">
                              <w:rPr>
                                <w:rFonts w:ascii="Times New Roman" w:hAnsi="Times New Roman" w:cs="Times New Roman"/>
                                <w:sz w:val="22"/>
                                <w:szCs w:val="22"/>
                              </w:rPr>
                              <w:t xml:space="preserve"> when a reduction in hearing acuity occurs at the 2000-4000 Hertz frequencies.  Threshold shifts identified from audiometric screenings should prompt the </w:t>
                            </w:r>
                            <w:proofErr w:type="gramStart"/>
                            <w:r w:rsidR="00603B84" w:rsidRPr="001F4D18">
                              <w:rPr>
                                <w:rFonts w:ascii="Times New Roman" w:hAnsi="Times New Roman" w:cs="Times New Roman"/>
                                <w:sz w:val="22"/>
                                <w:szCs w:val="22"/>
                              </w:rPr>
                              <w:t>hearing conservation program administrator</w:t>
                            </w:r>
                            <w:proofErr w:type="gramEnd"/>
                            <w:r w:rsidR="00603B84" w:rsidRPr="001F4D18">
                              <w:rPr>
                                <w:rFonts w:ascii="Times New Roman" w:hAnsi="Times New Roman" w:cs="Times New Roman"/>
                                <w:sz w:val="22"/>
                                <w:szCs w:val="22"/>
                              </w:rPr>
                              <w:t xml:space="preserve"> to investigate attribution of the shift to the occupational environment.  If noise exposures at or above the time-weighted </w:t>
                            </w:r>
                            <w:r w:rsidR="00603B84" w:rsidRPr="001F4D18">
                              <w:rPr>
                                <w:rFonts w:ascii="Times New Roman" w:hAnsi="Times New Roman" w:cs="Times New Roman"/>
                                <w:color w:val="000000" w:themeColor="text1"/>
                                <w:sz w:val="22"/>
                                <w:szCs w:val="22"/>
                              </w:rPr>
                              <w:t xml:space="preserve">AL are not </w:t>
                            </w:r>
                            <w:r w:rsidR="00603B84" w:rsidRPr="001F4D18">
                              <w:rPr>
                                <w:rFonts w:ascii="Times New Roman" w:hAnsi="Times New Roman" w:cs="Times New Roman"/>
                                <w:sz w:val="22"/>
                                <w:szCs w:val="22"/>
                              </w:rPr>
                              <w:t xml:space="preserve">occurring in the workplace, audiometric screening is not required in accordance with the OSHA Standard.  Yet, NIHL is only one of a few types of hearing loss a worker may suffer. Consideration </w:t>
                            </w:r>
                            <w:proofErr w:type="gramStart"/>
                            <w:r w:rsidR="00603B84" w:rsidRPr="001F4D18">
                              <w:rPr>
                                <w:rFonts w:ascii="Times New Roman" w:hAnsi="Times New Roman" w:cs="Times New Roman"/>
                                <w:sz w:val="22"/>
                                <w:szCs w:val="22"/>
                              </w:rPr>
                              <w:t>should be given</w:t>
                            </w:r>
                            <w:proofErr w:type="gramEnd"/>
                            <w:r w:rsidR="00603B84" w:rsidRPr="001F4D18">
                              <w:rPr>
                                <w:rFonts w:ascii="Times New Roman" w:hAnsi="Times New Roman" w:cs="Times New Roman"/>
                                <w:sz w:val="22"/>
                                <w:szCs w:val="22"/>
                              </w:rPr>
                              <w:t xml:space="preserve"> for keeping workers enrolled in a hearing conservation program if they are exposed to occupational and/or environmental ototoxic chemicals, compounds or other </w:t>
                            </w:r>
                            <w:r w:rsidR="00603B84" w:rsidRPr="001F4D18">
                              <w:rPr>
                                <w:rFonts w:ascii="Times New Roman" w:hAnsi="Times New Roman" w:cs="Times New Roman"/>
                                <w:color w:val="000000" w:themeColor="text1"/>
                                <w:sz w:val="22"/>
                                <w:szCs w:val="22"/>
                              </w:rPr>
                              <w:t xml:space="preserve">agents. A physician or a certified audiologist can advise an administrator as to whether a loss </w:t>
                            </w:r>
                            <w:proofErr w:type="gramStart"/>
                            <w:r w:rsidR="00603B84" w:rsidRPr="001F4D18">
                              <w:rPr>
                                <w:rFonts w:ascii="Times New Roman" w:hAnsi="Times New Roman" w:cs="Times New Roman"/>
                                <w:color w:val="000000" w:themeColor="text1"/>
                                <w:sz w:val="22"/>
                                <w:szCs w:val="22"/>
                              </w:rPr>
                              <w:t>should be recorded</w:t>
                            </w:r>
                            <w:proofErr w:type="gramEnd"/>
                            <w:r w:rsidR="00603B84" w:rsidRPr="001F4D18">
                              <w:rPr>
                                <w:rFonts w:ascii="Times New Roman" w:hAnsi="Times New Roman" w:cs="Times New Roman"/>
                                <w:color w:val="000000" w:themeColor="text1"/>
                                <w:sz w:val="22"/>
                                <w:szCs w:val="22"/>
                              </w:rPr>
                              <w:t xml:space="preserve"> as an </w:t>
                            </w:r>
                            <w:r w:rsidR="00603B84" w:rsidRPr="001F4D18">
                              <w:rPr>
                                <w:rFonts w:ascii="Times New Roman" w:hAnsi="Times New Roman" w:cs="Times New Roman"/>
                                <w:sz w:val="22"/>
                                <w:szCs w:val="22"/>
                              </w:rPr>
                              <w:t xml:space="preserve">occupational illness on the employer’s OSHA 300 log.  Work-relatedness determinations </w:t>
                            </w:r>
                            <w:proofErr w:type="gramStart"/>
                            <w:r w:rsidR="00603B84" w:rsidRPr="001F4D18">
                              <w:rPr>
                                <w:rFonts w:ascii="Times New Roman" w:hAnsi="Times New Roman" w:cs="Times New Roman"/>
                                <w:sz w:val="22"/>
                                <w:szCs w:val="22"/>
                              </w:rPr>
                              <w:t>should be made</w:t>
                            </w:r>
                            <w:proofErr w:type="gramEnd"/>
                            <w:r w:rsidR="00603B84" w:rsidRPr="001F4D18">
                              <w:rPr>
                                <w:rFonts w:ascii="Times New Roman" w:hAnsi="Times New Roman" w:cs="Times New Roman"/>
                                <w:sz w:val="22"/>
                                <w:szCs w:val="22"/>
                              </w:rPr>
                              <w:t xml:space="preserve"> in consultation with physicians and/or licensed health care professionals such as a “Professional Supervisor” certified by the Council for Accreditation in Occupational Hearing Conservation (CAOHC), when necessary. Employers should find a difficult path arguing the work-relatedness of hearing loss found </w:t>
                            </w:r>
                            <w:proofErr w:type="gramStart"/>
                            <w:r w:rsidR="00603B84" w:rsidRPr="001F4D18">
                              <w:rPr>
                                <w:rFonts w:ascii="Times New Roman" w:hAnsi="Times New Roman" w:cs="Times New Roman"/>
                                <w:sz w:val="22"/>
                                <w:szCs w:val="22"/>
                              </w:rPr>
                              <w:t>as a result</w:t>
                            </w:r>
                            <w:proofErr w:type="gramEnd"/>
                            <w:r w:rsidR="00603B84" w:rsidRPr="001F4D18">
                              <w:rPr>
                                <w:rFonts w:ascii="Times New Roman" w:hAnsi="Times New Roman" w:cs="Times New Roman"/>
                                <w:sz w:val="22"/>
                                <w:szCs w:val="22"/>
                              </w:rPr>
                              <w:t xml:space="preserve"> of an audiometric testing program administered in accordance with the Occupational Noise Standard.     </w:t>
                            </w:r>
                          </w:p>
                          <w:p w14:paraId="308B366F" w14:textId="55583E0B" w:rsidR="00603B84" w:rsidRPr="001F4D18" w:rsidRDefault="000C0EF7" w:rsidP="001F4D18">
                            <w:pPr>
                              <w:jc w:val="both"/>
                              <w:rPr>
                                <w:rFonts w:ascii="Times New Roman" w:hAnsi="Times New Roman" w:cs="Times New Roman"/>
                                <w:sz w:val="22"/>
                                <w:szCs w:val="22"/>
                              </w:rPr>
                            </w:pPr>
                            <w:r w:rsidRPr="001F4D18">
                              <w:rPr>
                                <w:rFonts w:ascii="Times New Roman" w:hAnsi="Times New Roman" w:cs="Times New Roman"/>
                                <w:sz w:val="22"/>
                                <w:szCs w:val="22"/>
                              </w:rPr>
                              <w:t xml:space="preserve">     </w:t>
                            </w:r>
                            <w:r w:rsidR="00603B84" w:rsidRPr="001F4D18">
                              <w:rPr>
                                <w:rFonts w:ascii="Times New Roman" w:hAnsi="Times New Roman" w:cs="Times New Roman"/>
                                <w:sz w:val="22"/>
                                <w:szCs w:val="22"/>
                              </w:rPr>
                              <w:t xml:space="preserve">Hearing acuity may decline in workers from the beginning to the end of a shift, known as a temporary threshold shift.  As hearing conservation professionals, we </w:t>
                            </w:r>
                            <w:proofErr w:type="gramStart"/>
                            <w:r w:rsidR="00603B84" w:rsidRPr="001F4D18">
                              <w:rPr>
                                <w:rFonts w:ascii="Times New Roman" w:hAnsi="Times New Roman" w:cs="Times New Roman"/>
                                <w:sz w:val="22"/>
                                <w:szCs w:val="22"/>
                              </w:rPr>
                              <w:t>are tasked</w:t>
                            </w:r>
                            <w:proofErr w:type="gramEnd"/>
                            <w:r w:rsidR="00603B84" w:rsidRPr="001F4D18">
                              <w:rPr>
                                <w:rFonts w:ascii="Times New Roman" w:hAnsi="Times New Roman" w:cs="Times New Roman"/>
                                <w:sz w:val="22"/>
                                <w:szCs w:val="22"/>
                              </w:rPr>
                              <w:t xml:space="preserve"> with preventing this by controlling the noise or worker exposure to it, as recurring temporary shifts will eventually result in a permanent one.  This phenomenon may occasionally result in mistakenly characterizing a temporary shift as permanent.  Certainly, retesting individuals identified with a standard threshold shift within 30 days of the initial test may assist an administrator in determining the permanence or accuracy of the initial test.  Given the </w:t>
                            </w:r>
                            <w:proofErr w:type="gramStart"/>
                            <w:r w:rsidR="00603B84" w:rsidRPr="001F4D18">
                              <w:rPr>
                                <w:rFonts w:ascii="Times New Roman" w:hAnsi="Times New Roman" w:cs="Times New Roman"/>
                                <w:sz w:val="22"/>
                                <w:szCs w:val="22"/>
                              </w:rPr>
                              <w:t>fact</w:t>
                            </w:r>
                            <w:proofErr w:type="gramEnd"/>
                            <w:r w:rsidR="00603B84" w:rsidRPr="001F4D18">
                              <w:rPr>
                                <w:rFonts w:ascii="Times New Roman" w:hAnsi="Times New Roman" w:cs="Times New Roman"/>
                                <w:sz w:val="22"/>
                                <w:szCs w:val="22"/>
                              </w:rPr>
                              <w:t xml:space="preserve"> these tests are subjective and dependent on an individual’s response to auditory stimuli, some year-to-year variation in individual test results should be expected.  This phenomenon coupled with changes in the quality of audiometric testing and/or equipment often leads to difficulty determining whether a threshold shift is permanent or spurious.  CAOHC also offers certification in the performance of audiometric testing as a “Certified Occupation Hearing Conservationist”.  Conformance with the quality assurance procedures and training included in this course increases the reliability of audiometric data.  Increasing the quality of an audiometric testing program leads to more reliable </w:t>
                            </w:r>
                            <w:proofErr w:type="gramStart"/>
                            <w:r w:rsidR="00603B84" w:rsidRPr="001F4D18">
                              <w:rPr>
                                <w:rFonts w:ascii="Times New Roman" w:hAnsi="Times New Roman" w:cs="Times New Roman"/>
                                <w:sz w:val="22"/>
                                <w:szCs w:val="22"/>
                              </w:rPr>
                              <w:t>data which</w:t>
                            </w:r>
                            <w:proofErr w:type="gramEnd"/>
                            <w:r w:rsidR="00603B84" w:rsidRPr="001F4D18">
                              <w:rPr>
                                <w:rFonts w:ascii="Times New Roman" w:hAnsi="Times New Roman" w:cs="Times New Roman"/>
                                <w:sz w:val="22"/>
                                <w:szCs w:val="22"/>
                              </w:rPr>
                              <w:t xml:space="preserve"> allows an administrator to make real improvements in an active hearing conservation program.  </w:t>
                            </w:r>
                          </w:p>
                          <w:p w14:paraId="4B3027FF" w14:textId="4ADE97BD" w:rsidR="002C1B5C" w:rsidRPr="001F4D18" w:rsidRDefault="000C0EF7" w:rsidP="001F4D18">
                            <w:pPr>
                              <w:jc w:val="both"/>
                              <w:rPr>
                                <w:rStyle w:val="normaltextrun"/>
                                <w:rFonts w:ascii="Times New Roman" w:hAnsi="Times New Roman" w:cs="Times New Roman"/>
                                <w:sz w:val="22"/>
                                <w:szCs w:val="22"/>
                              </w:rPr>
                            </w:pPr>
                            <w:r w:rsidRPr="001F4D18">
                              <w:rPr>
                                <w:rFonts w:ascii="Times New Roman" w:hAnsi="Times New Roman" w:cs="Times New Roman"/>
                                <w:sz w:val="22"/>
                                <w:szCs w:val="22"/>
                              </w:rPr>
                              <w:t xml:space="preserve">      </w:t>
                            </w:r>
                            <w:r w:rsidR="00603B84" w:rsidRPr="001F4D18">
                              <w:rPr>
                                <w:rFonts w:ascii="Times New Roman" w:hAnsi="Times New Roman" w:cs="Times New Roman"/>
                                <w:sz w:val="22"/>
                                <w:szCs w:val="22"/>
                              </w:rPr>
                              <w:t xml:space="preserve">NIHL is insidiously slow and nearly imperceptible among affected patients.  Certainly, industrial noise is a major contributor to NIHL when noise exposures at or above the AL, time-weighted average occur in the workplace.  Significant noise exposures may exist outside the workplace also.  Measuring the relative contribution from the workplace or home is so difficult that any contribution from the workplace </w:t>
                            </w:r>
                            <w:proofErr w:type="gramStart"/>
                            <w:r w:rsidR="00603B84" w:rsidRPr="001F4D18">
                              <w:rPr>
                                <w:rFonts w:ascii="Times New Roman" w:hAnsi="Times New Roman" w:cs="Times New Roman"/>
                                <w:sz w:val="22"/>
                                <w:szCs w:val="22"/>
                              </w:rPr>
                              <w:t>is often viewed</w:t>
                            </w:r>
                            <w:proofErr w:type="gramEnd"/>
                            <w:r w:rsidR="00603B84" w:rsidRPr="001F4D18">
                              <w:rPr>
                                <w:rFonts w:ascii="Times New Roman" w:hAnsi="Times New Roman" w:cs="Times New Roman"/>
                                <w:sz w:val="22"/>
                                <w:szCs w:val="22"/>
                              </w:rPr>
                              <w:t xml:space="preserve"> as the primary cause of loss.  Unfortunately, no compensation or prosthetic equipment will mitigate permanent hearing loss allowing a patient to recover the part of themselves that has been lost forever.  Therefore, primary and secondary prevention remains the best strategy for protecting noise-exposed workers.  </w:t>
                            </w:r>
                          </w:p>
                          <w:p w14:paraId="0D4CDB86" w14:textId="13ECE1B5" w:rsidR="00C57E44" w:rsidRPr="001F4D18" w:rsidRDefault="002C1B5C" w:rsidP="001F4D18">
                            <w:pPr>
                              <w:pStyle w:val="paragraph"/>
                              <w:spacing w:before="0" w:beforeAutospacing="0" w:after="0" w:afterAutospacing="0"/>
                              <w:jc w:val="center"/>
                              <w:textAlignment w:val="baseline"/>
                              <w:rPr>
                                <w:sz w:val="22"/>
                                <w:szCs w:val="22"/>
                              </w:rPr>
                            </w:pPr>
                            <w:r w:rsidRPr="001F4D18">
                              <w:rPr>
                                <w:rStyle w:val="normaltextrun"/>
                                <w:color w:val="000000" w:themeColor="text1"/>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B6767" id="_x0000_s1037" type="#_x0000_t202" style="position:absolute;margin-left:6.35pt;margin-top:6.35pt;width:536.8pt;height:717.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" fillcolor="#f2f2f2 [3052]" strokecolor="black [3213]">
                <v:textbox>
                  <w:txbxContent>
                    <w:p w14:paraId="5B12B3F2" w14:textId="1D483D32" w:rsidR="00603B84" w:rsidRPr="001F4D18" w:rsidRDefault="001F4D18" w:rsidP="001F4D18">
                      <w:pPr>
                        <w:jc w:val="both"/>
                        <w:rPr>
                          <w:rFonts w:ascii="Times New Roman" w:hAnsi="Times New Roman" w:cs="Times New Roman"/>
                          <w:sz w:val="22"/>
                          <w:szCs w:val="22"/>
                        </w:rPr>
                      </w:pPr>
                      <w:proofErr w:type="gramStart"/>
                      <w:r w:rsidRPr="001F4D18">
                        <w:rPr>
                          <w:rFonts w:ascii="Times New Roman" w:hAnsi="Times New Roman" w:cs="Times New Roman"/>
                          <w:sz w:val="22"/>
                          <w:szCs w:val="22"/>
                        </w:rPr>
                        <w:t>workers</w:t>
                      </w:r>
                      <w:proofErr w:type="gramEnd"/>
                      <w:r w:rsidRPr="001F4D18">
                        <w:rPr>
                          <w:rFonts w:ascii="Times New Roman" w:hAnsi="Times New Roman" w:cs="Times New Roman"/>
                          <w:sz w:val="22"/>
                          <w:szCs w:val="22"/>
                        </w:rPr>
                        <w:t xml:space="preserve"> are near the noise source(s) is the first step in identifying </w:t>
                      </w:r>
                      <w:proofErr w:type="spellStart"/>
                      <w:r w:rsidRPr="001F4D18">
                        <w:rPr>
                          <w:rFonts w:ascii="Times New Roman" w:hAnsi="Times New Roman" w:cs="Times New Roman"/>
                          <w:sz w:val="22"/>
                          <w:szCs w:val="22"/>
                        </w:rPr>
                        <w:t>workers,</w:t>
                      </w:r>
                      <w:r w:rsidR="00603B84" w:rsidRPr="001F4D18">
                        <w:rPr>
                          <w:rFonts w:ascii="Times New Roman" w:hAnsi="Times New Roman" w:cs="Times New Roman"/>
                          <w:sz w:val="22"/>
                          <w:szCs w:val="22"/>
                        </w:rPr>
                        <w:t>or</w:t>
                      </w:r>
                      <w:proofErr w:type="spellEnd"/>
                      <w:r w:rsidR="00603B84" w:rsidRPr="001F4D18">
                        <w:rPr>
                          <w:rFonts w:ascii="Times New Roman" w:hAnsi="Times New Roman" w:cs="Times New Roman"/>
                          <w:sz w:val="22"/>
                          <w:szCs w:val="22"/>
                        </w:rPr>
                        <w:t xml:space="preserve"> groups of workers (e.g. similar exposure groups) having the potential to exceed the</w:t>
                      </w:r>
                      <w:r w:rsidR="00603B84" w:rsidRPr="001F4D18">
                        <w:rPr>
                          <w:rFonts w:ascii="Times New Roman" w:hAnsi="Times New Roman" w:cs="Times New Roman"/>
                          <w:color w:val="000000" w:themeColor="text1"/>
                          <w:sz w:val="22"/>
                          <w:szCs w:val="22"/>
                        </w:rPr>
                        <w:t xml:space="preserve"> AL </w:t>
                      </w:r>
                      <w:r w:rsidR="00603B84" w:rsidRPr="001F4D18">
                        <w:rPr>
                          <w:rFonts w:ascii="Times New Roman" w:hAnsi="Times New Roman" w:cs="Times New Roman"/>
                          <w:sz w:val="22"/>
                          <w:szCs w:val="22"/>
                        </w:rPr>
                        <w:t xml:space="preserve">and therefore at </w:t>
                      </w:r>
                      <w:r w:rsidR="00603B84" w:rsidRPr="001F4D18">
                        <w:rPr>
                          <w:rFonts w:ascii="Times New Roman" w:hAnsi="Times New Roman" w:cs="Times New Roman"/>
                          <w:color w:val="000000" w:themeColor="text1"/>
                          <w:sz w:val="22"/>
                          <w:szCs w:val="22"/>
                        </w:rPr>
                        <w:t xml:space="preserve">risk for noise-induced hearing loss (NIHL).  </w:t>
                      </w:r>
                      <w:r w:rsidR="00603B84" w:rsidRPr="001F4D18">
                        <w:rPr>
                          <w:rFonts w:ascii="Times New Roman" w:hAnsi="Times New Roman" w:cs="Times New Roman"/>
                          <w:sz w:val="22"/>
                          <w:szCs w:val="22"/>
                        </w:rPr>
                        <w:t xml:space="preserve">This is, of course, why OSHA requires audiometric testing of these individuals.  In a static work environment with a continuous process (and noise), the process of identifying noise-exposed workers may be </w:t>
                      </w:r>
                      <w:proofErr w:type="gramStart"/>
                      <w:r w:rsidR="00603B84" w:rsidRPr="001F4D18">
                        <w:rPr>
                          <w:rFonts w:ascii="Times New Roman" w:hAnsi="Times New Roman" w:cs="Times New Roman"/>
                          <w:sz w:val="22"/>
                          <w:szCs w:val="22"/>
                        </w:rPr>
                        <w:t>fairly easily</w:t>
                      </w:r>
                      <w:proofErr w:type="gramEnd"/>
                      <w:r w:rsidR="00603B84" w:rsidRPr="001F4D18">
                        <w:rPr>
                          <w:rFonts w:ascii="Times New Roman" w:hAnsi="Times New Roman" w:cs="Times New Roman"/>
                          <w:sz w:val="22"/>
                          <w:szCs w:val="22"/>
                        </w:rPr>
                        <w:t xml:space="preserve">.  If Worker A stands at Machine </w:t>
                      </w:r>
                      <w:proofErr w:type="gramStart"/>
                      <w:r w:rsidR="00603B84" w:rsidRPr="001F4D18">
                        <w:rPr>
                          <w:rFonts w:ascii="Times New Roman" w:hAnsi="Times New Roman" w:cs="Times New Roman"/>
                          <w:sz w:val="22"/>
                          <w:szCs w:val="22"/>
                        </w:rPr>
                        <w:t>A</w:t>
                      </w:r>
                      <w:proofErr w:type="gramEnd"/>
                      <w:r w:rsidR="00603B84" w:rsidRPr="001F4D18">
                        <w:rPr>
                          <w:rFonts w:ascii="Times New Roman" w:hAnsi="Times New Roman" w:cs="Times New Roman"/>
                          <w:sz w:val="22"/>
                          <w:szCs w:val="22"/>
                        </w:rPr>
                        <w:t xml:space="preserve"> operating station for 4 hours, his/her exposure can be estimated with a sound level meter and some math.  In a dynamic work environment and/or batch process, noise levels are variable, and exposures may change with a change in equipment or its placement in the work area.  Many other safety programs and processes, such as Management of Change, can identify impending changes in the workplace and assist an industrial hygienist in modifying worker noise exposure estimates. The Council for Accreditation in Occupational Hearing Conservation (CAOHC) offers an online </w:t>
                      </w:r>
                      <w:r w:rsidR="00603B84" w:rsidRPr="001F4D18">
                        <w:rPr>
                          <w:rFonts w:ascii="Times New Roman" w:hAnsi="Times New Roman" w:cs="Times New Roman"/>
                          <w:sz w:val="22"/>
                          <w:szCs w:val="22"/>
                          <w:u w:val="single"/>
                        </w:rPr>
                        <w:t>Noise Measurement Course</w:t>
                      </w:r>
                      <w:r w:rsidR="00603B84" w:rsidRPr="001F4D18">
                        <w:rPr>
                          <w:rFonts w:ascii="Times New Roman" w:hAnsi="Times New Roman" w:cs="Times New Roman"/>
                          <w:sz w:val="22"/>
                          <w:szCs w:val="22"/>
                        </w:rPr>
                        <w:t xml:space="preserve"> that provides guidance for conducting noise exposure surveys and subsequent data evaluation and is a useful resource for industrial hygienists or </w:t>
                      </w:r>
                      <w:proofErr w:type="gramStart"/>
                      <w:r w:rsidR="00603B84" w:rsidRPr="001F4D18">
                        <w:rPr>
                          <w:rFonts w:ascii="Times New Roman" w:hAnsi="Times New Roman" w:cs="Times New Roman"/>
                          <w:sz w:val="22"/>
                          <w:szCs w:val="22"/>
                        </w:rPr>
                        <w:t>hearing conservation program administrators</w:t>
                      </w:r>
                      <w:proofErr w:type="gramEnd"/>
                      <w:r w:rsidR="00603B84" w:rsidRPr="001F4D18">
                        <w:rPr>
                          <w:rFonts w:ascii="Times New Roman" w:hAnsi="Times New Roman" w:cs="Times New Roman"/>
                          <w:sz w:val="22"/>
                          <w:szCs w:val="22"/>
                        </w:rPr>
                        <w:t xml:space="preserve">.   </w:t>
                      </w:r>
                    </w:p>
                    <w:p w14:paraId="716F9884" w14:textId="39EABDDE" w:rsidR="00603B84" w:rsidRPr="001F4D18" w:rsidRDefault="000C0EF7" w:rsidP="001F4D18">
                      <w:pPr>
                        <w:jc w:val="both"/>
                        <w:rPr>
                          <w:rFonts w:ascii="Times New Roman" w:hAnsi="Times New Roman" w:cs="Times New Roman"/>
                          <w:sz w:val="22"/>
                          <w:szCs w:val="22"/>
                        </w:rPr>
                      </w:pPr>
                      <w:r w:rsidRPr="001F4D18">
                        <w:rPr>
                          <w:rFonts w:ascii="Times New Roman" w:hAnsi="Times New Roman" w:cs="Times New Roman"/>
                          <w:sz w:val="22"/>
                          <w:szCs w:val="22"/>
                        </w:rPr>
                        <w:t xml:space="preserve">     </w:t>
                      </w:r>
                      <w:r w:rsidR="00603B84" w:rsidRPr="001F4D18">
                        <w:rPr>
                          <w:rFonts w:ascii="Times New Roman" w:hAnsi="Times New Roman" w:cs="Times New Roman"/>
                          <w:sz w:val="22"/>
                          <w:szCs w:val="22"/>
                        </w:rPr>
                        <w:t xml:space="preserve">When exposure assessments change, particularly when workers </w:t>
                      </w:r>
                      <w:proofErr w:type="gramStart"/>
                      <w:r w:rsidR="00603B84" w:rsidRPr="001F4D18">
                        <w:rPr>
                          <w:rFonts w:ascii="Times New Roman" w:hAnsi="Times New Roman" w:cs="Times New Roman"/>
                          <w:sz w:val="22"/>
                          <w:szCs w:val="22"/>
                        </w:rPr>
                        <w:t>are no longer exposed</w:t>
                      </w:r>
                      <w:proofErr w:type="gramEnd"/>
                      <w:r w:rsidR="00603B84" w:rsidRPr="001F4D18">
                        <w:rPr>
                          <w:rFonts w:ascii="Times New Roman" w:hAnsi="Times New Roman" w:cs="Times New Roman"/>
                          <w:sz w:val="22"/>
                          <w:szCs w:val="22"/>
                        </w:rPr>
                        <w:t xml:space="preserve"> to </w:t>
                      </w:r>
                      <w:r w:rsidR="00603B84" w:rsidRPr="001F4D18">
                        <w:rPr>
                          <w:rFonts w:ascii="Times New Roman" w:hAnsi="Times New Roman" w:cs="Times New Roman"/>
                          <w:color w:val="000000" w:themeColor="text1"/>
                          <w:sz w:val="22"/>
                          <w:szCs w:val="22"/>
                        </w:rPr>
                        <w:t xml:space="preserve">the AL, removal </w:t>
                      </w:r>
                      <w:r w:rsidR="00603B84" w:rsidRPr="001F4D18">
                        <w:rPr>
                          <w:rFonts w:ascii="Times New Roman" w:hAnsi="Times New Roman" w:cs="Times New Roman"/>
                          <w:sz w:val="22"/>
                          <w:szCs w:val="22"/>
                        </w:rPr>
                        <w:t xml:space="preserve">of those workers from the testing program is necessary.  In mature programs comprised of workers who have </w:t>
                      </w:r>
                      <w:proofErr w:type="gramStart"/>
                      <w:r w:rsidR="00603B84" w:rsidRPr="001F4D18">
                        <w:rPr>
                          <w:rFonts w:ascii="Times New Roman" w:hAnsi="Times New Roman" w:cs="Times New Roman"/>
                          <w:sz w:val="22"/>
                          <w:szCs w:val="22"/>
                        </w:rPr>
                        <w:t>had</w:t>
                      </w:r>
                      <w:proofErr w:type="gramEnd"/>
                      <w:r w:rsidR="00603B84" w:rsidRPr="001F4D18">
                        <w:rPr>
                          <w:rFonts w:ascii="Times New Roman" w:hAnsi="Times New Roman" w:cs="Times New Roman"/>
                          <w:sz w:val="22"/>
                          <w:szCs w:val="22"/>
                        </w:rPr>
                        <w:t xml:space="preserve"> hearing acuity tested annually as part of a surveillance program for years, this process may be perceived as a benefit.  Removal of any worker benefit is generally unpopular.  As such, this “benefit” </w:t>
                      </w:r>
                      <w:proofErr w:type="gramStart"/>
                      <w:r w:rsidR="00603B84" w:rsidRPr="001F4D18">
                        <w:rPr>
                          <w:rFonts w:ascii="Times New Roman" w:hAnsi="Times New Roman" w:cs="Times New Roman"/>
                          <w:sz w:val="22"/>
                          <w:szCs w:val="22"/>
                        </w:rPr>
                        <w:t>may be continued</w:t>
                      </w:r>
                      <w:proofErr w:type="gramEnd"/>
                      <w:r w:rsidR="00603B84" w:rsidRPr="001F4D18">
                        <w:rPr>
                          <w:rFonts w:ascii="Times New Roman" w:hAnsi="Times New Roman" w:cs="Times New Roman"/>
                          <w:sz w:val="22"/>
                          <w:szCs w:val="22"/>
                        </w:rPr>
                        <w:t xml:space="preserve"> unnecessarily.  This phenomenon can lead to more workers enrolled in the program over time, some of whom </w:t>
                      </w:r>
                      <w:proofErr w:type="gramStart"/>
                      <w:r w:rsidR="00603B84" w:rsidRPr="001F4D18">
                        <w:rPr>
                          <w:rFonts w:ascii="Times New Roman" w:hAnsi="Times New Roman" w:cs="Times New Roman"/>
                          <w:sz w:val="22"/>
                          <w:szCs w:val="22"/>
                        </w:rPr>
                        <w:t>are no longer exposed</w:t>
                      </w:r>
                      <w:proofErr w:type="gramEnd"/>
                      <w:r w:rsidR="00603B84" w:rsidRPr="001F4D18">
                        <w:rPr>
                          <w:rFonts w:ascii="Times New Roman" w:hAnsi="Times New Roman" w:cs="Times New Roman"/>
                          <w:sz w:val="22"/>
                          <w:szCs w:val="22"/>
                        </w:rPr>
                        <w:t xml:space="preserve"> to enough noise to warrant enrollment.  While some disagreement exists among medical researchers, the consensus opinion remains that NIHL stops when workers </w:t>
                      </w:r>
                      <w:proofErr w:type="gramStart"/>
                      <w:r w:rsidR="00603B84" w:rsidRPr="001F4D18">
                        <w:rPr>
                          <w:rFonts w:ascii="Times New Roman" w:hAnsi="Times New Roman" w:cs="Times New Roman"/>
                          <w:sz w:val="22"/>
                          <w:szCs w:val="22"/>
                        </w:rPr>
                        <w:t>are removed</w:t>
                      </w:r>
                      <w:proofErr w:type="gramEnd"/>
                      <w:r w:rsidR="00603B84" w:rsidRPr="001F4D18">
                        <w:rPr>
                          <w:rFonts w:ascii="Times New Roman" w:hAnsi="Times New Roman" w:cs="Times New Roman"/>
                          <w:sz w:val="22"/>
                          <w:szCs w:val="22"/>
                        </w:rPr>
                        <w:t xml:space="preserve"> from the noise.  An effective hearing conservation program requires ongoing management to determine who </w:t>
                      </w:r>
                      <w:proofErr w:type="gramStart"/>
                      <w:r w:rsidR="00603B84" w:rsidRPr="001F4D18">
                        <w:rPr>
                          <w:rFonts w:ascii="Times New Roman" w:hAnsi="Times New Roman" w:cs="Times New Roman"/>
                          <w:sz w:val="22"/>
                          <w:szCs w:val="22"/>
                        </w:rPr>
                        <w:t>should be monitored</w:t>
                      </w:r>
                      <w:proofErr w:type="gramEnd"/>
                      <w:r w:rsidR="00603B84" w:rsidRPr="001F4D18">
                        <w:rPr>
                          <w:rFonts w:ascii="Times New Roman" w:hAnsi="Times New Roman" w:cs="Times New Roman"/>
                          <w:sz w:val="22"/>
                          <w:szCs w:val="22"/>
                        </w:rPr>
                        <w:t xml:space="preserve"> and who should not.</w:t>
                      </w:r>
                    </w:p>
                    <w:p w14:paraId="613AE734" w14:textId="16383EB1" w:rsidR="00603B84" w:rsidRPr="001F4D18" w:rsidRDefault="000C0EF7" w:rsidP="001F4D18">
                      <w:pPr>
                        <w:jc w:val="both"/>
                        <w:rPr>
                          <w:rFonts w:ascii="Times New Roman" w:hAnsi="Times New Roman" w:cs="Times New Roman"/>
                          <w:sz w:val="22"/>
                          <w:szCs w:val="22"/>
                        </w:rPr>
                      </w:pPr>
                      <w:r w:rsidRPr="001F4D18">
                        <w:rPr>
                          <w:rFonts w:ascii="Times New Roman" w:hAnsi="Times New Roman" w:cs="Times New Roman"/>
                          <w:sz w:val="22"/>
                          <w:szCs w:val="22"/>
                        </w:rPr>
                        <w:t xml:space="preserve">      </w:t>
                      </w:r>
                      <w:r w:rsidR="00603B84" w:rsidRPr="001F4D18">
                        <w:rPr>
                          <w:rFonts w:ascii="Times New Roman" w:hAnsi="Times New Roman" w:cs="Times New Roman"/>
                          <w:sz w:val="22"/>
                          <w:szCs w:val="22"/>
                        </w:rPr>
                        <w:t xml:space="preserve">Screening audiometric test results can provide a clue about the etiology of hearing impairment.  There are many clinical characteristics associated with NIHL. For example, early NIHL </w:t>
                      </w:r>
                      <w:proofErr w:type="gramStart"/>
                      <w:r w:rsidR="00603B84" w:rsidRPr="001F4D18">
                        <w:rPr>
                          <w:rFonts w:ascii="Times New Roman" w:hAnsi="Times New Roman" w:cs="Times New Roman"/>
                          <w:sz w:val="22"/>
                          <w:szCs w:val="22"/>
                        </w:rPr>
                        <w:t>is suspected</w:t>
                      </w:r>
                      <w:proofErr w:type="gramEnd"/>
                      <w:r w:rsidR="00603B84" w:rsidRPr="001F4D18">
                        <w:rPr>
                          <w:rFonts w:ascii="Times New Roman" w:hAnsi="Times New Roman" w:cs="Times New Roman"/>
                          <w:sz w:val="22"/>
                          <w:szCs w:val="22"/>
                        </w:rPr>
                        <w:t xml:space="preserve"> when a reduction in hearing acuity occurs at the 2000-4000 Hertz frequencies.  Threshold shifts identified from audiometric screenings should prompt the </w:t>
                      </w:r>
                      <w:proofErr w:type="gramStart"/>
                      <w:r w:rsidR="00603B84" w:rsidRPr="001F4D18">
                        <w:rPr>
                          <w:rFonts w:ascii="Times New Roman" w:hAnsi="Times New Roman" w:cs="Times New Roman"/>
                          <w:sz w:val="22"/>
                          <w:szCs w:val="22"/>
                        </w:rPr>
                        <w:t>hearing conservation program administrator</w:t>
                      </w:r>
                      <w:proofErr w:type="gramEnd"/>
                      <w:r w:rsidR="00603B84" w:rsidRPr="001F4D18">
                        <w:rPr>
                          <w:rFonts w:ascii="Times New Roman" w:hAnsi="Times New Roman" w:cs="Times New Roman"/>
                          <w:sz w:val="22"/>
                          <w:szCs w:val="22"/>
                        </w:rPr>
                        <w:t xml:space="preserve"> to investigate attribution of the shift to the occupational environment.  If noise exposures at or above the time-weighted </w:t>
                      </w:r>
                      <w:r w:rsidR="00603B84" w:rsidRPr="001F4D18">
                        <w:rPr>
                          <w:rFonts w:ascii="Times New Roman" w:hAnsi="Times New Roman" w:cs="Times New Roman"/>
                          <w:color w:val="000000" w:themeColor="text1"/>
                          <w:sz w:val="22"/>
                          <w:szCs w:val="22"/>
                        </w:rPr>
                        <w:t xml:space="preserve">AL are not </w:t>
                      </w:r>
                      <w:r w:rsidR="00603B84" w:rsidRPr="001F4D18">
                        <w:rPr>
                          <w:rFonts w:ascii="Times New Roman" w:hAnsi="Times New Roman" w:cs="Times New Roman"/>
                          <w:sz w:val="22"/>
                          <w:szCs w:val="22"/>
                        </w:rPr>
                        <w:t xml:space="preserve">occurring in the workplace, audiometric screening is not required in accordance with the OSHA Standard.  Yet, NIHL is only one of a few types of hearing loss a worker may suffer. Consideration </w:t>
                      </w:r>
                      <w:proofErr w:type="gramStart"/>
                      <w:r w:rsidR="00603B84" w:rsidRPr="001F4D18">
                        <w:rPr>
                          <w:rFonts w:ascii="Times New Roman" w:hAnsi="Times New Roman" w:cs="Times New Roman"/>
                          <w:sz w:val="22"/>
                          <w:szCs w:val="22"/>
                        </w:rPr>
                        <w:t>should be given</w:t>
                      </w:r>
                      <w:proofErr w:type="gramEnd"/>
                      <w:r w:rsidR="00603B84" w:rsidRPr="001F4D18">
                        <w:rPr>
                          <w:rFonts w:ascii="Times New Roman" w:hAnsi="Times New Roman" w:cs="Times New Roman"/>
                          <w:sz w:val="22"/>
                          <w:szCs w:val="22"/>
                        </w:rPr>
                        <w:t xml:space="preserve"> for keeping workers enrolled in a hearing conservation program if they are exposed to occupational and/or environmental ototoxic chemicals, compounds or other </w:t>
                      </w:r>
                      <w:r w:rsidR="00603B84" w:rsidRPr="001F4D18">
                        <w:rPr>
                          <w:rFonts w:ascii="Times New Roman" w:hAnsi="Times New Roman" w:cs="Times New Roman"/>
                          <w:color w:val="000000" w:themeColor="text1"/>
                          <w:sz w:val="22"/>
                          <w:szCs w:val="22"/>
                        </w:rPr>
                        <w:t xml:space="preserve">agents. A physician or a certified audiologist can advise an administrator as to whether a loss </w:t>
                      </w:r>
                      <w:proofErr w:type="gramStart"/>
                      <w:r w:rsidR="00603B84" w:rsidRPr="001F4D18">
                        <w:rPr>
                          <w:rFonts w:ascii="Times New Roman" w:hAnsi="Times New Roman" w:cs="Times New Roman"/>
                          <w:color w:val="000000" w:themeColor="text1"/>
                          <w:sz w:val="22"/>
                          <w:szCs w:val="22"/>
                        </w:rPr>
                        <w:t>should be recorded</w:t>
                      </w:r>
                      <w:proofErr w:type="gramEnd"/>
                      <w:r w:rsidR="00603B84" w:rsidRPr="001F4D18">
                        <w:rPr>
                          <w:rFonts w:ascii="Times New Roman" w:hAnsi="Times New Roman" w:cs="Times New Roman"/>
                          <w:color w:val="000000" w:themeColor="text1"/>
                          <w:sz w:val="22"/>
                          <w:szCs w:val="22"/>
                        </w:rPr>
                        <w:t xml:space="preserve"> as an </w:t>
                      </w:r>
                      <w:r w:rsidR="00603B84" w:rsidRPr="001F4D18">
                        <w:rPr>
                          <w:rFonts w:ascii="Times New Roman" w:hAnsi="Times New Roman" w:cs="Times New Roman"/>
                          <w:sz w:val="22"/>
                          <w:szCs w:val="22"/>
                        </w:rPr>
                        <w:t xml:space="preserve">occupational illness on the employer’s OSHA 300 log.  Work-relatedness determinations </w:t>
                      </w:r>
                      <w:proofErr w:type="gramStart"/>
                      <w:r w:rsidR="00603B84" w:rsidRPr="001F4D18">
                        <w:rPr>
                          <w:rFonts w:ascii="Times New Roman" w:hAnsi="Times New Roman" w:cs="Times New Roman"/>
                          <w:sz w:val="22"/>
                          <w:szCs w:val="22"/>
                        </w:rPr>
                        <w:t>should be made</w:t>
                      </w:r>
                      <w:proofErr w:type="gramEnd"/>
                      <w:r w:rsidR="00603B84" w:rsidRPr="001F4D18">
                        <w:rPr>
                          <w:rFonts w:ascii="Times New Roman" w:hAnsi="Times New Roman" w:cs="Times New Roman"/>
                          <w:sz w:val="22"/>
                          <w:szCs w:val="22"/>
                        </w:rPr>
                        <w:t xml:space="preserve"> in consultation with physicians and/or licensed health care professionals such as a “Professional Supervisor” certified by the Council for Accreditation in Occupational Hearing Conservation (CAOHC), when necessary. Employers should find a difficult path arguing the work-relatedness of hearing loss found </w:t>
                      </w:r>
                      <w:proofErr w:type="gramStart"/>
                      <w:r w:rsidR="00603B84" w:rsidRPr="001F4D18">
                        <w:rPr>
                          <w:rFonts w:ascii="Times New Roman" w:hAnsi="Times New Roman" w:cs="Times New Roman"/>
                          <w:sz w:val="22"/>
                          <w:szCs w:val="22"/>
                        </w:rPr>
                        <w:t>as a result</w:t>
                      </w:r>
                      <w:proofErr w:type="gramEnd"/>
                      <w:r w:rsidR="00603B84" w:rsidRPr="001F4D18">
                        <w:rPr>
                          <w:rFonts w:ascii="Times New Roman" w:hAnsi="Times New Roman" w:cs="Times New Roman"/>
                          <w:sz w:val="22"/>
                          <w:szCs w:val="22"/>
                        </w:rPr>
                        <w:t xml:space="preserve"> of an audiometric testing program administered in accordance with the Occupational Noise Standard.     </w:t>
                      </w:r>
                    </w:p>
                    <w:p w14:paraId="308B366F" w14:textId="55583E0B" w:rsidR="00603B84" w:rsidRPr="001F4D18" w:rsidRDefault="000C0EF7" w:rsidP="001F4D18">
                      <w:pPr>
                        <w:jc w:val="both"/>
                        <w:rPr>
                          <w:rFonts w:ascii="Times New Roman" w:hAnsi="Times New Roman" w:cs="Times New Roman"/>
                          <w:sz w:val="22"/>
                          <w:szCs w:val="22"/>
                        </w:rPr>
                      </w:pPr>
                      <w:r w:rsidRPr="001F4D18">
                        <w:rPr>
                          <w:rFonts w:ascii="Times New Roman" w:hAnsi="Times New Roman" w:cs="Times New Roman"/>
                          <w:sz w:val="22"/>
                          <w:szCs w:val="22"/>
                        </w:rPr>
                        <w:t xml:space="preserve">     </w:t>
                      </w:r>
                      <w:r w:rsidR="00603B84" w:rsidRPr="001F4D18">
                        <w:rPr>
                          <w:rFonts w:ascii="Times New Roman" w:hAnsi="Times New Roman" w:cs="Times New Roman"/>
                          <w:sz w:val="22"/>
                          <w:szCs w:val="22"/>
                        </w:rPr>
                        <w:t xml:space="preserve">Hearing acuity may decline in workers from the beginning to the end of a shift, known as a temporary threshold shift.  As hearing conservation professionals, we </w:t>
                      </w:r>
                      <w:proofErr w:type="gramStart"/>
                      <w:r w:rsidR="00603B84" w:rsidRPr="001F4D18">
                        <w:rPr>
                          <w:rFonts w:ascii="Times New Roman" w:hAnsi="Times New Roman" w:cs="Times New Roman"/>
                          <w:sz w:val="22"/>
                          <w:szCs w:val="22"/>
                        </w:rPr>
                        <w:t>are tasked</w:t>
                      </w:r>
                      <w:proofErr w:type="gramEnd"/>
                      <w:r w:rsidR="00603B84" w:rsidRPr="001F4D18">
                        <w:rPr>
                          <w:rFonts w:ascii="Times New Roman" w:hAnsi="Times New Roman" w:cs="Times New Roman"/>
                          <w:sz w:val="22"/>
                          <w:szCs w:val="22"/>
                        </w:rPr>
                        <w:t xml:space="preserve"> with preventing this by controlling the noise or worker exposure to it, as recurring temporary shifts will eventually result in a permanent one.  This phenomenon may occasionally result in mistakenly characterizing a temporary shift as permanent.  Certainly, retesting individuals identified with a standard threshold shift within 30 days of the initial test may assist an administrator in determining the permanence or accuracy of the initial test.  Given the </w:t>
                      </w:r>
                      <w:proofErr w:type="gramStart"/>
                      <w:r w:rsidR="00603B84" w:rsidRPr="001F4D18">
                        <w:rPr>
                          <w:rFonts w:ascii="Times New Roman" w:hAnsi="Times New Roman" w:cs="Times New Roman"/>
                          <w:sz w:val="22"/>
                          <w:szCs w:val="22"/>
                        </w:rPr>
                        <w:t>fact</w:t>
                      </w:r>
                      <w:proofErr w:type="gramEnd"/>
                      <w:r w:rsidR="00603B84" w:rsidRPr="001F4D18">
                        <w:rPr>
                          <w:rFonts w:ascii="Times New Roman" w:hAnsi="Times New Roman" w:cs="Times New Roman"/>
                          <w:sz w:val="22"/>
                          <w:szCs w:val="22"/>
                        </w:rPr>
                        <w:t xml:space="preserve"> these tests are subjective and dependent on an individual’s response to auditory stimuli, some year-to-year variation in individual test results should be expected.  This phenomenon coupled with changes in the quality of audiometric testing and/or equipment often leads to difficulty determining whether a threshold shift is permanent or spurious.  CAOHC also offers certification in the performance of audiometric testing as a “Certified Occupation Hearing Conservationist”.  Conformance with the quality assurance procedures and training included in this course increases the reliability of audiometric data.  Increasing the quality of an audiometric testing program leads to more reliable </w:t>
                      </w:r>
                      <w:proofErr w:type="gramStart"/>
                      <w:r w:rsidR="00603B84" w:rsidRPr="001F4D18">
                        <w:rPr>
                          <w:rFonts w:ascii="Times New Roman" w:hAnsi="Times New Roman" w:cs="Times New Roman"/>
                          <w:sz w:val="22"/>
                          <w:szCs w:val="22"/>
                        </w:rPr>
                        <w:t>data which</w:t>
                      </w:r>
                      <w:proofErr w:type="gramEnd"/>
                      <w:r w:rsidR="00603B84" w:rsidRPr="001F4D18">
                        <w:rPr>
                          <w:rFonts w:ascii="Times New Roman" w:hAnsi="Times New Roman" w:cs="Times New Roman"/>
                          <w:sz w:val="22"/>
                          <w:szCs w:val="22"/>
                        </w:rPr>
                        <w:t xml:space="preserve"> allows an administrator to make real improvements in an active hearing conservation program.  </w:t>
                      </w:r>
                    </w:p>
                    <w:p w14:paraId="4B3027FF" w14:textId="4ADE97BD" w:rsidR="002C1B5C" w:rsidRPr="001F4D18" w:rsidRDefault="000C0EF7" w:rsidP="001F4D18">
                      <w:pPr>
                        <w:jc w:val="both"/>
                        <w:rPr>
                          <w:rStyle w:val="normaltextrun"/>
                          <w:rFonts w:ascii="Times New Roman" w:hAnsi="Times New Roman" w:cs="Times New Roman"/>
                          <w:sz w:val="22"/>
                          <w:szCs w:val="22"/>
                        </w:rPr>
                      </w:pPr>
                      <w:r w:rsidRPr="001F4D18">
                        <w:rPr>
                          <w:rFonts w:ascii="Times New Roman" w:hAnsi="Times New Roman" w:cs="Times New Roman"/>
                          <w:sz w:val="22"/>
                          <w:szCs w:val="22"/>
                        </w:rPr>
                        <w:t xml:space="preserve">      </w:t>
                      </w:r>
                      <w:r w:rsidR="00603B84" w:rsidRPr="001F4D18">
                        <w:rPr>
                          <w:rFonts w:ascii="Times New Roman" w:hAnsi="Times New Roman" w:cs="Times New Roman"/>
                          <w:sz w:val="22"/>
                          <w:szCs w:val="22"/>
                        </w:rPr>
                        <w:t xml:space="preserve">NIHL is insidiously slow and nearly imperceptible among affected patients.  Certainly, industrial noise is a major contributor to NIHL when noise exposures at or above the AL, time-weighted average occur in the workplace.  Significant noise exposures may exist outside the workplace also.  Measuring the relative contribution from the workplace or home is so difficult that any contribution from the workplace </w:t>
                      </w:r>
                      <w:proofErr w:type="gramStart"/>
                      <w:r w:rsidR="00603B84" w:rsidRPr="001F4D18">
                        <w:rPr>
                          <w:rFonts w:ascii="Times New Roman" w:hAnsi="Times New Roman" w:cs="Times New Roman"/>
                          <w:sz w:val="22"/>
                          <w:szCs w:val="22"/>
                        </w:rPr>
                        <w:t>is often viewed</w:t>
                      </w:r>
                      <w:proofErr w:type="gramEnd"/>
                      <w:r w:rsidR="00603B84" w:rsidRPr="001F4D18">
                        <w:rPr>
                          <w:rFonts w:ascii="Times New Roman" w:hAnsi="Times New Roman" w:cs="Times New Roman"/>
                          <w:sz w:val="22"/>
                          <w:szCs w:val="22"/>
                        </w:rPr>
                        <w:t xml:space="preserve"> as the primary cause of loss.  Unfortunately, no compensation or prosthetic equipment will mitigate permanent hearing loss allowing a patient to recover the part of themselves that has been lost forever.  Therefore, primary and secondary prevention remains the best strategy for protecting noise-exposed workers.  </w:t>
                      </w:r>
                    </w:p>
                    <w:p w14:paraId="0D4CDB86" w14:textId="13ECE1B5" w:rsidR="00C57E44" w:rsidRPr="001F4D18" w:rsidRDefault="002C1B5C" w:rsidP="001F4D18">
                      <w:pPr>
                        <w:pStyle w:val="paragraph"/>
                        <w:spacing w:before="0" w:beforeAutospacing="0" w:after="0" w:afterAutospacing="0"/>
                        <w:jc w:val="center"/>
                        <w:textAlignment w:val="baseline"/>
                        <w:rPr>
                          <w:sz w:val="22"/>
                          <w:szCs w:val="22"/>
                        </w:rPr>
                      </w:pPr>
                      <w:r w:rsidRPr="001F4D18">
                        <w:rPr>
                          <w:rStyle w:val="normaltextrun"/>
                          <w:color w:val="000000" w:themeColor="text1"/>
                          <w:sz w:val="22"/>
                          <w:szCs w:val="22"/>
                        </w:rPr>
                        <w:t>#</w:t>
                      </w:r>
                    </w:p>
                  </w:txbxContent>
                </v:textbox>
              </v:shape>
            </w:pict>
          </mc:Fallback>
        </mc:AlternateContent>
      </w:r>
    </w:p>
    <w:sectPr w:rsidR="000F212E" w:rsidRPr="0016423E" w:rsidSect="0071782E">
      <w:pgSz w:w="12240" w:h="15840"/>
      <w:pgMar w:top="720" w:right="720" w:bottom="720" w:left="72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5DE79425" w16cid:durableId="157EEA7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25312"/>
    <w:multiLevelType w:val="multilevel"/>
    <w:tmpl w:val="48EE58F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6F0AB8"/>
    <w:multiLevelType w:val="hybridMultilevel"/>
    <w:tmpl w:val="64EE76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9B4466C"/>
    <w:multiLevelType w:val="multilevel"/>
    <w:tmpl w:val="D2B63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0E431C"/>
    <w:multiLevelType w:val="hybridMultilevel"/>
    <w:tmpl w:val="64EE76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6037405"/>
    <w:multiLevelType w:val="multilevel"/>
    <w:tmpl w:val="54CA2D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875A8A"/>
    <w:multiLevelType w:val="multilevel"/>
    <w:tmpl w:val="733E81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C5"/>
    <w:rsid w:val="000110C5"/>
    <w:rsid w:val="000219C8"/>
    <w:rsid w:val="00031F78"/>
    <w:rsid w:val="00045723"/>
    <w:rsid w:val="000C0EF7"/>
    <w:rsid w:val="000C31A3"/>
    <w:rsid w:val="000D085E"/>
    <w:rsid w:val="000F212E"/>
    <w:rsid w:val="0011135D"/>
    <w:rsid w:val="0016423E"/>
    <w:rsid w:val="001667EC"/>
    <w:rsid w:val="0017293D"/>
    <w:rsid w:val="001820FE"/>
    <w:rsid w:val="001F0D38"/>
    <w:rsid w:val="001F4D18"/>
    <w:rsid w:val="001F4F40"/>
    <w:rsid w:val="00237C04"/>
    <w:rsid w:val="00251022"/>
    <w:rsid w:val="0025681C"/>
    <w:rsid w:val="0029551C"/>
    <w:rsid w:val="002C1B5C"/>
    <w:rsid w:val="002E16D0"/>
    <w:rsid w:val="002F26EB"/>
    <w:rsid w:val="00305EAA"/>
    <w:rsid w:val="00404086"/>
    <w:rsid w:val="00482E4B"/>
    <w:rsid w:val="00482F32"/>
    <w:rsid w:val="004C16EC"/>
    <w:rsid w:val="004D1554"/>
    <w:rsid w:val="004D27A7"/>
    <w:rsid w:val="004E2F99"/>
    <w:rsid w:val="004F1E3E"/>
    <w:rsid w:val="00513B8A"/>
    <w:rsid w:val="00515F31"/>
    <w:rsid w:val="005749B4"/>
    <w:rsid w:val="005945AC"/>
    <w:rsid w:val="00603B84"/>
    <w:rsid w:val="0064783F"/>
    <w:rsid w:val="00652440"/>
    <w:rsid w:val="00660768"/>
    <w:rsid w:val="0066716F"/>
    <w:rsid w:val="006912B6"/>
    <w:rsid w:val="006E6630"/>
    <w:rsid w:val="0071782E"/>
    <w:rsid w:val="00767B2F"/>
    <w:rsid w:val="00770232"/>
    <w:rsid w:val="007B6D79"/>
    <w:rsid w:val="007D76F4"/>
    <w:rsid w:val="007F2A61"/>
    <w:rsid w:val="007F763A"/>
    <w:rsid w:val="008226D6"/>
    <w:rsid w:val="008335D8"/>
    <w:rsid w:val="00841B7F"/>
    <w:rsid w:val="00852BFF"/>
    <w:rsid w:val="00855EB9"/>
    <w:rsid w:val="00886BC3"/>
    <w:rsid w:val="0092684B"/>
    <w:rsid w:val="00943A99"/>
    <w:rsid w:val="00954D24"/>
    <w:rsid w:val="00997944"/>
    <w:rsid w:val="009D62B8"/>
    <w:rsid w:val="009E0920"/>
    <w:rsid w:val="009E52AA"/>
    <w:rsid w:val="009F7E27"/>
    <w:rsid w:val="00A607E3"/>
    <w:rsid w:val="00B15E51"/>
    <w:rsid w:val="00B235B2"/>
    <w:rsid w:val="00B53959"/>
    <w:rsid w:val="00B7465D"/>
    <w:rsid w:val="00C06FAF"/>
    <w:rsid w:val="00C35340"/>
    <w:rsid w:val="00C47573"/>
    <w:rsid w:val="00C55543"/>
    <w:rsid w:val="00C57E44"/>
    <w:rsid w:val="00D04ECD"/>
    <w:rsid w:val="00D25AE6"/>
    <w:rsid w:val="00D57632"/>
    <w:rsid w:val="00D679F6"/>
    <w:rsid w:val="00D76CFA"/>
    <w:rsid w:val="00DB718A"/>
    <w:rsid w:val="00DD0E9C"/>
    <w:rsid w:val="00DF2B3B"/>
    <w:rsid w:val="00E27D85"/>
    <w:rsid w:val="00E92C21"/>
    <w:rsid w:val="00EB2A45"/>
    <w:rsid w:val="00EC65CC"/>
    <w:rsid w:val="00EE7068"/>
    <w:rsid w:val="00F260B8"/>
    <w:rsid w:val="00F400DD"/>
    <w:rsid w:val="2A8C011A"/>
    <w:rsid w:val="3A00162E"/>
    <w:rsid w:val="5FCC1479"/>
    <w:rsid w:val="6273B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D7AF3"/>
  <w15:chartTrackingRefBased/>
  <w15:docId w15:val="{59D4A147-5E4F-854A-9C69-AE59E7A9C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110C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110C5"/>
  </w:style>
  <w:style w:type="character" w:customStyle="1" w:styleId="apple-converted-space">
    <w:name w:val="apple-converted-space"/>
    <w:basedOn w:val="DefaultParagraphFont"/>
    <w:rsid w:val="000110C5"/>
  </w:style>
  <w:style w:type="character" w:customStyle="1" w:styleId="eop">
    <w:name w:val="eop"/>
    <w:basedOn w:val="DefaultParagraphFont"/>
    <w:rsid w:val="000110C5"/>
  </w:style>
  <w:style w:type="character" w:customStyle="1" w:styleId="spellingerror">
    <w:name w:val="spellingerror"/>
    <w:basedOn w:val="DefaultParagraphFont"/>
    <w:rsid w:val="000110C5"/>
  </w:style>
  <w:style w:type="character" w:customStyle="1" w:styleId="contextualspellingandgrammarerror">
    <w:name w:val="contextualspellingandgrammarerror"/>
    <w:basedOn w:val="DefaultParagraphFont"/>
    <w:rsid w:val="00237C04"/>
  </w:style>
  <w:style w:type="character" w:customStyle="1" w:styleId="scxw79771236">
    <w:name w:val="scxw79771236"/>
    <w:basedOn w:val="DefaultParagraphFont"/>
    <w:rsid w:val="00954D24"/>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F7E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E27"/>
    <w:rPr>
      <w:rFonts w:ascii="Segoe UI" w:hAnsi="Segoe UI" w:cs="Segoe UI"/>
      <w:sz w:val="18"/>
      <w:szCs w:val="18"/>
    </w:rPr>
  </w:style>
  <w:style w:type="character" w:styleId="Hyperlink">
    <w:name w:val="Hyperlink"/>
    <w:basedOn w:val="DefaultParagraphFont"/>
    <w:uiPriority w:val="99"/>
    <w:unhideWhenUsed/>
    <w:rsid w:val="00482E4B"/>
    <w:rPr>
      <w:color w:val="0563C1" w:themeColor="hyperlink"/>
      <w:u w:val="single"/>
    </w:rPr>
  </w:style>
  <w:style w:type="character" w:styleId="Strong">
    <w:name w:val="Strong"/>
    <w:basedOn w:val="DefaultParagraphFont"/>
    <w:uiPriority w:val="22"/>
    <w:qFormat/>
    <w:rsid w:val="000C0EF7"/>
    <w:rPr>
      <w:b/>
      <w:bCs/>
    </w:rPr>
  </w:style>
  <w:style w:type="paragraph" w:styleId="NormalWeb">
    <w:name w:val="Normal (Web)"/>
    <w:basedOn w:val="Normal"/>
    <w:uiPriority w:val="99"/>
    <w:semiHidden/>
    <w:unhideWhenUsed/>
    <w:rsid w:val="000C0EF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7008">
      <w:bodyDiv w:val="1"/>
      <w:marLeft w:val="0"/>
      <w:marRight w:val="0"/>
      <w:marTop w:val="0"/>
      <w:marBottom w:val="0"/>
      <w:divBdr>
        <w:top w:val="none" w:sz="0" w:space="0" w:color="auto"/>
        <w:left w:val="none" w:sz="0" w:space="0" w:color="auto"/>
        <w:bottom w:val="none" w:sz="0" w:space="0" w:color="auto"/>
        <w:right w:val="none" w:sz="0" w:space="0" w:color="auto"/>
      </w:divBdr>
    </w:div>
    <w:div w:id="534924419">
      <w:bodyDiv w:val="1"/>
      <w:marLeft w:val="0"/>
      <w:marRight w:val="0"/>
      <w:marTop w:val="0"/>
      <w:marBottom w:val="0"/>
      <w:divBdr>
        <w:top w:val="none" w:sz="0" w:space="0" w:color="auto"/>
        <w:left w:val="none" w:sz="0" w:space="0" w:color="auto"/>
        <w:bottom w:val="none" w:sz="0" w:space="0" w:color="auto"/>
        <w:right w:val="none" w:sz="0" w:space="0" w:color="auto"/>
      </w:divBdr>
    </w:div>
    <w:div w:id="1371565365">
      <w:bodyDiv w:val="1"/>
      <w:marLeft w:val="0"/>
      <w:marRight w:val="0"/>
      <w:marTop w:val="0"/>
      <w:marBottom w:val="0"/>
      <w:divBdr>
        <w:top w:val="none" w:sz="0" w:space="0" w:color="auto"/>
        <w:left w:val="none" w:sz="0" w:space="0" w:color="auto"/>
        <w:bottom w:val="none" w:sz="0" w:space="0" w:color="auto"/>
        <w:right w:val="none" w:sz="0" w:space="0" w:color="auto"/>
      </w:divBdr>
    </w:div>
    <w:div w:id="1642536470">
      <w:bodyDiv w:val="1"/>
      <w:marLeft w:val="0"/>
      <w:marRight w:val="0"/>
      <w:marTop w:val="0"/>
      <w:marBottom w:val="0"/>
      <w:divBdr>
        <w:top w:val="none" w:sz="0" w:space="0" w:color="auto"/>
        <w:left w:val="none" w:sz="0" w:space="0" w:color="auto"/>
        <w:bottom w:val="none" w:sz="0" w:space="0" w:color="auto"/>
        <w:right w:val="none" w:sz="0" w:space="0" w:color="auto"/>
      </w:divBdr>
      <w:divsChild>
        <w:div w:id="270165618">
          <w:marLeft w:val="0"/>
          <w:marRight w:val="0"/>
          <w:marTop w:val="0"/>
          <w:marBottom w:val="0"/>
          <w:divBdr>
            <w:top w:val="none" w:sz="0" w:space="0" w:color="auto"/>
            <w:left w:val="none" w:sz="0" w:space="0" w:color="auto"/>
            <w:bottom w:val="none" w:sz="0" w:space="0" w:color="auto"/>
            <w:right w:val="none" w:sz="0" w:space="0" w:color="auto"/>
          </w:divBdr>
          <w:divsChild>
            <w:div w:id="1516118454">
              <w:marLeft w:val="0"/>
              <w:marRight w:val="0"/>
              <w:marTop w:val="0"/>
              <w:marBottom w:val="0"/>
              <w:divBdr>
                <w:top w:val="none" w:sz="0" w:space="0" w:color="auto"/>
                <w:left w:val="none" w:sz="0" w:space="0" w:color="auto"/>
                <w:bottom w:val="none" w:sz="0" w:space="0" w:color="auto"/>
                <w:right w:val="none" w:sz="0" w:space="0" w:color="auto"/>
              </w:divBdr>
            </w:div>
            <w:div w:id="1278610126">
              <w:marLeft w:val="0"/>
              <w:marRight w:val="0"/>
              <w:marTop w:val="0"/>
              <w:marBottom w:val="0"/>
              <w:divBdr>
                <w:top w:val="none" w:sz="0" w:space="0" w:color="auto"/>
                <w:left w:val="none" w:sz="0" w:space="0" w:color="auto"/>
                <w:bottom w:val="none" w:sz="0" w:space="0" w:color="auto"/>
                <w:right w:val="none" w:sz="0" w:space="0" w:color="auto"/>
              </w:divBdr>
            </w:div>
            <w:div w:id="2089378218">
              <w:marLeft w:val="0"/>
              <w:marRight w:val="0"/>
              <w:marTop w:val="0"/>
              <w:marBottom w:val="0"/>
              <w:divBdr>
                <w:top w:val="none" w:sz="0" w:space="0" w:color="auto"/>
                <w:left w:val="none" w:sz="0" w:space="0" w:color="auto"/>
                <w:bottom w:val="none" w:sz="0" w:space="0" w:color="auto"/>
                <w:right w:val="none" w:sz="0" w:space="0" w:color="auto"/>
              </w:divBdr>
            </w:div>
            <w:div w:id="1106928150">
              <w:marLeft w:val="0"/>
              <w:marRight w:val="0"/>
              <w:marTop w:val="0"/>
              <w:marBottom w:val="0"/>
              <w:divBdr>
                <w:top w:val="none" w:sz="0" w:space="0" w:color="auto"/>
                <w:left w:val="none" w:sz="0" w:space="0" w:color="auto"/>
                <w:bottom w:val="none" w:sz="0" w:space="0" w:color="auto"/>
                <w:right w:val="none" w:sz="0" w:space="0" w:color="auto"/>
              </w:divBdr>
            </w:div>
            <w:div w:id="2033845949">
              <w:marLeft w:val="0"/>
              <w:marRight w:val="0"/>
              <w:marTop w:val="0"/>
              <w:marBottom w:val="0"/>
              <w:divBdr>
                <w:top w:val="none" w:sz="0" w:space="0" w:color="auto"/>
                <w:left w:val="none" w:sz="0" w:space="0" w:color="auto"/>
                <w:bottom w:val="none" w:sz="0" w:space="0" w:color="auto"/>
                <w:right w:val="none" w:sz="0" w:space="0" w:color="auto"/>
              </w:divBdr>
            </w:div>
          </w:divsChild>
        </w:div>
        <w:div w:id="1230311914">
          <w:marLeft w:val="0"/>
          <w:marRight w:val="0"/>
          <w:marTop w:val="0"/>
          <w:marBottom w:val="0"/>
          <w:divBdr>
            <w:top w:val="none" w:sz="0" w:space="0" w:color="auto"/>
            <w:left w:val="none" w:sz="0" w:space="0" w:color="auto"/>
            <w:bottom w:val="none" w:sz="0" w:space="0" w:color="auto"/>
            <w:right w:val="none" w:sz="0" w:space="0" w:color="auto"/>
          </w:divBdr>
        </w:div>
        <w:div w:id="1018000653">
          <w:marLeft w:val="0"/>
          <w:marRight w:val="0"/>
          <w:marTop w:val="0"/>
          <w:marBottom w:val="0"/>
          <w:divBdr>
            <w:top w:val="none" w:sz="0" w:space="0" w:color="auto"/>
            <w:left w:val="none" w:sz="0" w:space="0" w:color="auto"/>
            <w:bottom w:val="none" w:sz="0" w:space="0" w:color="auto"/>
            <w:right w:val="none" w:sz="0" w:space="0" w:color="auto"/>
          </w:divBdr>
        </w:div>
        <w:div w:id="700401120">
          <w:marLeft w:val="0"/>
          <w:marRight w:val="0"/>
          <w:marTop w:val="0"/>
          <w:marBottom w:val="0"/>
          <w:divBdr>
            <w:top w:val="none" w:sz="0" w:space="0" w:color="auto"/>
            <w:left w:val="none" w:sz="0" w:space="0" w:color="auto"/>
            <w:bottom w:val="none" w:sz="0" w:space="0" w:color="auto"/>
            <w:right w:val="none" w:sz="0" w:space="0" w:color="auto"/>
          </w:divBdr>
        </w:div>
        <w:div w:id="1118110251">
          <w:marLeft w:val="0"/>
          <w:marRight w:val="0"/>
          <w:marTop w:val="0"/>
          <w:marBottom w:val="0"/>
          <w:divBdr>
            <w:top w:val="none" w:sz="0" w:space="0" w:color="auto"/>
            <w:left w:val="none" w:sz="0" w:space="0" w:color="auto"/>
            <w:bottom w:val="none" w:sz="0" w:space="0" w:color="auto"/>
            <w:right w:val="none" w:sz="0" w:space="0" w:color="auto"/>
          </w:divBdr>
        </w:div>
        <w:div w:id="1028413536">
          <w:marLeft w:val="0"/>
          <w:marRight w:val="0"/>
          <w:marTop w:val="0"/>
          <w:marBottom w:val="0"/>
          <w:divBdr>
            <w:top w:val="none" w:sz="0" w:space="0" w:color="auto"/>
            <w:left w:val="none" w:sz="0" w:space="0" w:color="auto"/>
            <w:bottom w:val="none" w:sz="0" w:space="0" w:color="auto"/>
            <w:right w:val="none" w:sz="0" w:space="0" w:color="auto"/>
          </w:divBdr>
        </w:div>
        <w:div w:id="1936549073">
          <w:marLeft w:val="0"/>
          <w:marRight w:val="0"/>
          <w:marTop w:val="0"/>
          <w:marBottom w:val="0"/>
          <w:divBdr>
            <w:top w:val="none" w:sz="0" w:space="0" w:color="auto"/>
            <w:left w:val="none" w:sz="0" w:space="0" w:color="auto"/>
            <w:bottom w:val="none" w:sz="0" w:space="0" w:color="auto"/>
            <w:right w:val="none" w:sz="0" w:space="0" w:color="auto"/>
          </w:divBdr>
        </w:div>
        <w:div w:id="1551989560">
          <w:marLeft w:val="0"/>
          <w:marRight w:val="0"/>
          <w:marTop w:val="0"/>
          <w:marBottom w:val="0"/>
          <w:divBdr>
            <w:top w:val="none" w:sz="0" w:space="0" w:color="auto"/>
            <w:left w:val="none" w:sz="0" w:space="0" w:color="auto"/>
            <w:bottom w:val="none" w:sz="0" w:space="0" w:color="auto"/>
            <w:right w:val="none" w:sz="0" w:space="0" w:color="auto"/>
          </w:divBdr>
        </w:div>
        <w:div w:id="852648021">
          <w:marLeft w:val="0"/>
          <w:marRight w:val="0"/>
          <w:marTop w:val="0"/>
          <w:marBottom w:val="0"/>
          <w:divBdr>
            <w:top w:val="none" w:sz="0" w:space="0" w:color="auto"/>
            <w:left w:val="none" w:sz="0" w:space="0" w:color="auto"/>
            <w:bottom w:val="none" w:sz="0" w:space="0" w:color="auto"/>
            <w:right w:val="none" w:sz="0" w:space="0" w:color="auto"/>
          </w:divBdr>
        </w:div>
        <w:div w:id="1090274445">
          <w:marLeft w:val="0"/>
          <w:marRight w:val="0"/>
          <w:marTop w:val="0"/>
          <w:marBottom w:val="0"/>
          <w:divBdr>
            <w:top w:val="none" w:sz="0" w:space="0" w:color="auto"/>
            <w:left w:val="none" w:sz="0" w:space="0" w:color="auto"/>
            <w:bottom w:val="none" w:sz="0" w:space="0" w:color="auto"/>
            <w:right w:val="none" w:sz="0" w:space="0" w:color="auto"/>
          </w:divBdr>
        </w:div>
        <w:div w:id="1834174875">
          <w:marLeft w:val="0"/>
          <w:marRight w:val="0"/>
          <w:marTop w:val="0"/>
          <w:marBottom w:val="0"/>
          <w:divBdr>
            <w:top w:val="none" w:sz="0" w:space="0" w:color="auto"/>
            <w:left w:val="none" w:sz="0" w:space="0" w:color="auto"/>
            <w:bottom w:val="none" w:sz="0" w:space="0" w:color="auto"/>
            <w:right w:val="none" w:sz="0" w:space="0" w:color="auto"/>
          </w:divBdr>
        </w:div>
        <w:div w:id="1310986231">
          <w:marLeft w:val="0"/>
          <w:marRight w:val="0"/>
          <w:marTop w:val="0"/>
          <w:marBottom w:val="0"/>
          <w:divBdr>
            <w:top w:val="none" w:sz="0" w:space="0" w:color="auto"/>
            <w:left w:val="none" w:sz="0" w:space="0" w:color="auto"/>
            <w:bottom w:val="none" w:sz="0" w:space="0" w:color="auto"/>
            <w:right w:val="none" w:sz="0" w:space="0" w:color="auto"/>
          </w:divBdr>
        </w:div>
        <w:div w:id="1914243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9fd8da47b7f64600" Type="http://schemas.microsoft.com/office/2016/09/relationships/commentsIds" Target="commentsId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Janzen-Holverson</dc:creator>
  <cp:keywords/>
  <dc:description/>
  <cp:lastModifiedBy>Monica Janzen-Holverson</cp:lastModifiedBy>
  <cp:revision>13</cp:revision>
  <cp:lastPrinted>2020-02-06T18:15:00Z</cp:lastPrinted>
  <dcterms:created xsi:type="dcterms:W3CDTF">2020-02-05T20:14:00Z</dcterms:created>
  <dcterms:modified xsi:type="dcterms:W3CDTF">2020-02-21T21:53:00Z</dcterms:modified>
</cp:coreProperties>
</file>